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4272" w:rsidRPr="00F55D8C" w:rsidRDefault="00F55BFA" w:rsidP="00F55D8C">
      <w:pPr>
        <w:jc w:val="center"/>
        <w:rPr>
          <w:rFonts w:ascii="Book Antiqua" w:hAnsi="Book Antiqua"/>
          <w:b/>
        </w:rPr>
      </w:pPr>
      <w:bookmarkStart w:id="0" w:name="_Hlk525738234"/>
      <w:r w:rsidRPr="00F55D8C">
        <w:rPr>
          <w:b/>
        </w:rPr>
        <w:t xml:space="preserve">Příloha č. </w:t>
      </w:r>
      <w:r w:rsidR="005B37AE">
        <w:rPr>
          <w:b/>
        </w:rPr>
        <w:t>1</w:t>
      </w:r>
      <w:r w:rsidRPr="00F55D8C">
        <w:rPr>
          <w:b/>
        </w:rPr>
        <w:t xml:space="preserve"> zadávací dokumentace ve veřejné zakázce „</w:t>
      </w:r>
      <w:r w:rsidR="00214147">
        <w:rPr>
          <w:b/>
        </w:rPr>
        <w:t xml:space="preserve">Rozšíření </w:t>
      </w:r>
      <w:r w:rsidR="004301E0">
        <w:rPr>
          <w:b/>
        </w:rPr>
        <w:t xml:space="preserve">městského </w:t>
      </w:r>
      <w:r w:rsidR="00214147">
        <w:rPr>
          <w:b/>
        </w:rPr>
        <w:t>informačního systému</w:t>
      </w:r>
      <w:r w:rsidR="00A54272" w:rsidRPr="00F55D8C">
        <w:rPr>
          <w:b/>
        </w:rPr>
        <w:t>“</w:t>
      </w:r>
    </w:p>
    <w:p w:rsidR="00CC60AA" w:rsidRPr="00636DCE" w:rsidRDefault="00CC60AA" w:rsidP="00CC60AA"/>
    <w:bookmarkEnd w:id="0"/>
    <w:p w:rsidR="00CC60AA" w:rsidRDefault="00386473" w:rsidP="00E47F34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Technická specifikace</w:t>
      </w:r>
    </w:p>
    <w:p w:rsidR="006F7406" w:rsidRDefault="006F7406" w:rsidP="00E47F34"/>
    <w:p w:rsidR="006F7406" w:rsidRDefault="006F7406">
      <w:pPr>
        <w:spacing w:before="0" w:after="0"/>
        <w:jc w:val="left"/>
      </w:pPr>
      <w:r>
        <w:br w:type="page"/>
      </w:r>
    </w:p>
    <w:p w:rsidR="006F7406" w:rsidRDefault="006F7406" w:rsidP="006F7406">
      <w:pPr>
        <w:pStyle w:val="Nadpis1"/>
        <w:ind w:left="357" w:hanging="357"/>
      </w:pPr>
      <w:r>
        <w:lastRenderedPageBreak/>
        <w:t>PŘEDMĚT A ÚČEL VEŘEJNÉ ZAKÁZKY</w:t>
      </w:r>
    </w:p>
    <w:p w:rsidR="006F7406" w:rsidRDefault="006F7406" w:rsidP="006F7406">
      <w:r w:rsidRPr="003B65CE">
        <w:t>Účelem VZ je</w:t>
      </w:r>
      <w:r>
        <w:t xml:space="preserve"> </w:t>
      </w:r>
      <w:r w:rsidRPr="008B30C3">
        <w:t xml:space="preserve">rozšíření stávajícího </w:t>
      </w:r>
      <w:r>
        <w:t xml:space="preserve">městského </w:t>
      </w:r>
      <w:r w:rsidRPr="008B30C3">
        <w:t xml:space="preserve">informačního systému (dále také jen „IS“) VERA Radnice o nové moduly zajišťující elektronizaci agend / procesů: </w:t>
      </w:r>
    </w:p>
    <w:p w:rsidR="006F7406" w:rsidRDefault="006F7406" w:rsidP="003F3085">
      <w:pPr>
        <w:pStyle w:val="Odstavecseseznamem"/>
        <w:numPr>
          <w:ilvl w:val="0"/>
          <w:numId w:val="2"/>
        </w:numPr>
        <w:ind w:left="714" w:hanging="357"/>
      </w:pPr>
      <w:r w:rsidRPr="004D05C0">
        <w:t>Portál občana a úplné elektronické podání</w:t>
      </w:r>
    </w:p>
    <w:p w:rsidR="006F7406" w:rsidRDefault="006F7406" w:rsidP="003F3085">
      <w:pPr>
        <w:pStyle w:val="Odstavecseseznamem"/>
        <w:numPr>
          <w:ilvl w:val="0"/>
          <w:numId w:val="2"/>
        </w:numPr>
        <w:ind w:left="714" w:hanging="357"/>
      </w:pPr>
      <w:r w:rsidRPr="004D05C0">
        <w:t>Automatické zpracování dopravních přestupků</w:t>
      </w:r>
    </w:p>
    <w:p w:rsidR="006F7406" w:rsidRDefault="006F7406" w:rsidP="003F3085">
      <w:pPr>
        <w:pStyle w:val="Odstavecseseznamem"/>
        <w:numPr>
          <w:ilvl w:val="0"/>
          <w:numId w:val="2"/>
        </w:numPr>
        <w:ind w:left="714" w:hanging="357"/>
      </w:pPr>
      <w:r w:rsidRPr="004D05C0">
        <w:t>Kompozitní služby – napojení na AISEO a AISC</w:t>
      </w:r>
    </w:p>
    <w:p w:rsidR="006F7406" w:rsidRDefault="006F7406" w:rsidP="003F3085">
      <w:pPr>
        <w:pStyle w:val="Odstavecseseznamem"/>
        <w:numPr>
          <w:ilvl w:val="0"/>
          <w:numId w:val="2"/>
        </w:numPr>
        <w:ind w:left="714" w:hanging="357"/>
      </w:pPr>
      <w:r w:rsidRPr="004D05C0">
        <w:t xml:space="preserve">Spisová služba – elektronická archivace a skartace a </w:t>
      </w:r>
    </w:p>
    <w:p w:rsidR="006F7406" w:rsidRDefault="006F7406" w:rsidP="00E47F34"/>
    <w:p w:rsidR="00D12F4E" w:rsidRDefault="00D12F4E" w:rsidP="00E47F34"/>
    <w:p w:rsidR="006F7406" w:rsidRDefault="006F7406" w:rsidP="006F7406">
      <w:pPr>
        <w:pStyle w:val="Nadpis1"/>
      </w:pPr>
      <w:r>
        <w:t>POPIS SOUČASNÉHO STAVU</w:t>
      </w:r>
    </w:p>
    <w:p w:rsidR="0034498E" w:rsidRPr="0034498E" w:rsidRDefault="0034498E" w:rsidP="0034498E">
      <w:pPr>
        <w:pStyle w:val="Nadpis2"/>
      </w:pPr>
      <w:r w:rsidRPr="0034498E">
        <w:t>Technologické prostředí</w:t>
      </w:r>
    </w:p>
    <w:p w:rsidR="0034498E" w:rsidRPr="004972DA" w:rsidRDefault="0034498E" w:rsidP="0034498E">
      <w:pPr>
        <w:rPr>
          <w:rFonts w:ascii="Calibri" w:hAnsi="Calibri" w:cs="Calibri"/>
        </w:rPr>
      </w:pPr>
      <w:r w:rsidRPr="004972DA">
        <w:t>Produkční prostředí zadavatele pro instalaci dodávky předmětu plnění veřejné zakázky:</w:t>
      </w:r>
    </w:p>
    <w:p w:rsidR="0034498E" w:rsidRPr="004972DA" w:rsidRDefault="0034498E" w:rsidP="0034498E">
      <w:pPr>
        <w:pStyle w:val="Odstavecseseznamem"/>
        <w:numPr>
          <w:ilvl w:val="0"/>
          <w:numId w:val="11"/>
        </w:numPr>
      </w:pPr>
      <w:r w:rsidRPr="004972DA">
        <w:t>Doména 2008 (v době instalace bude pravděpodobně k dispozici aktuální doménové prostředí 2019).</w:t>
      </w:r>
    </w:p>
    <w:p w:rsidR="0034498E" w:rsidRPr="004972DA" w:rsidRDefault="0034498E" w:rsidP="0034498E">
      <w:pPr>
        <w:pStyle w:val="Odstavecseseznamem"/>
        <w:numPr>
          <w:ilvl w:val="0"/>
          <w:numId w:val="11"/>
        </w:numPr>
      </w:pPr>
      <w:r w:rsidRPr="004972DA">
        <w:t>Windows server 2016-2019 ST.</w:t>
      </w:r>
    </w:p>
    <w:p w:rsidR="0034498E" w:rsidRPr="004972DA" w:rsidRDefault="0034498E" w:rsidP="0034498E">
      <w:pPr>
        <w:pStyle w:val="Odstavecseseznamem"/>
        <w:numPr>
          <w:ilvl w:val="0"/>
          <w:numId w:val="11"/>
        </w:numPr>
      </w:pPr>
      <w:r w:rsidRPr="004972DA">
        <w:t xml:space="preserve">Virtuální prostředí </w:t>
      </w:r>
      <w:proofErr w:type="spellStart"/>
      <w:r w:rsidRPr="004972DA">
        <w:t>VMware</w:t>
      </w:r>
      <w:proofErr w:type="spellEnd"/>
      <w:r w:rsidRPr="004972DA">
        <w:t xml:space="preserve"> </w:t>
      </w:r>
      <w:proofErr w:type="spellStart"/>
      <w:r w:rsidRPr="004972DA">
        <w:t>vSphere</w:t>
      </w:r>
      <w:proofErr w:type="spellEnd"/>
      <w:r w:rsidRPr="004972DA">
        <w:t xml:space="preserve"> 6</w:t>
      </w:r>
    </w:p>
    <w:p w:rsidR="0034498E" w:rsidRPr="004972DA" w:rsidRDefault="0034498E" w:rsidP="0034498E">
      <w:pPr>
        <w:pStyle w:val="Odstavecseseznamem"/>
        <w:numPr>
          <w:ilvl w:val="0"/>
          <w:numId w:val="11"/>
        </w:numPr>
      </w:pPr>
      <w:r w:rsidRPr="004972DA">
        <w:t>Databáze MS SQL2008</w:t>
      </w:r>
    </w:p>
    <w:p w:rsidR="0034498E" w:rsidRPr="004972DA" w:rsidRDefault="0034498E" w:rsidP="0034498E">
      <w:pPr>
        <w:pStyle w:val="Odstavecseseznamem"/>
        <w:numPr>
          <w:ilvl w:val="0"/>
          <w:numId w:val="11"/>
        </w:numPr>
      </w:pPr>
      <w:r w:rsidRPr="004972DA">
        <w:t>Virtualizační servery HP G7,</w:t>
      </w:r>
      <w:r>
        <w:t xml:space="preserve"> </w:t>
      </w:r>
      <w:r w:rsidRPr="004972DA">
        <w:t>G9</w:t>
      </w:r>
    </w:p>
    <w:p w:rsidR="0034498E" w:rsidRPr="004972DA" w:rsidRDefault="0034498E" w:rsidP="0034498E">
      <w:pPr>
        <w:pStyle w:val="Odstavecseseznamem"/>
        <w:numPr>
          <w:ilvl w:val="0"/>
          <w:numId w:val="11"/>
        </w:numPr>
      </w:pPr>
      <w:r w:rsidRPr="004972DA">
        <w:t xml:space="preserve">All </w:t>
      </w:r>
      <w:proofErr w:type="spellStart"/>
      <w:r w:rsidRPr="004972DA">
        <w:t>flash</w:t>
      </w:r>
      <w:proofErr w:type="spellEnd"/>
      <w:r w:rsidRPr="004972DA">
        <w:t xml:space="preserve"> </w:t>
      </w:r>
      <w:proofErr w:type="spellStart"/>
      <w:r w:rsidRPr="004972DA">
        <w:t>storage</w:t>
      </w:r>
      <w:proofErr w:type="spellEnd"/>
      <w:r w:rsidRPr="004972DA">
        <w:t xml:space="preserve"> Dell 2x 10TB</w:t>
      </w:r>
    </w:p>
    <w:p w:rsidR="0034498E" w:rsidRPr="004972DA" w:rsidRDefault="0034498E" w:rsidP="0034498E">
      <w:pPr>
        <w:pStyle w:val="Odstavecseseznamem"/>
        <w:numPr>
          <w:ilvl w:val="0"/>
          <w:numId w:val="11"/>
        </w:numPr>
      </w:pPr>
      <w:r w:rsidRPr="004972DA">
        <w:t>Konektivita cca 500 Mb/s duplex.</w:t>
      </w:r>
    </w:p>
    <w:p w:rsidR="0034498E" w:rsidRPr="0034498E" w:rsidRDefault="0034498E" w:rsidP="0034498E"/>
    <w:p w:rsidR="006F7406" w:rsidRPr="0034498E" w:rsidRDefault="006F7406" w:rsidP="0034498E">
      <w:pPr>
        <w:pStyle w:val="Nadpis2"/>
      </w:pPr>
      <w:r w:rsidRPr="0034498E">
        <w:t>Informační systém VERA Radnice</w:t>
      </w:r>
    </w:p>
    <w:p w:rsidR="006F7406" w:rsidRDefault="006F7406" w:rsidP="006F7406">
      <w:r>
        <w:t>Architektura informačního systému VERA Radnice je znázorněna na následujícím schématu.</w:t>
      </w:r>
    </w:p>
    <w:p w:rsidR="006F7406" w:rsidRDefault="006F7406" w:rsidP="006F7406">
      <w:pPr>
        <w:pStyle w:val="Obrzek-schma"/>
        <w:spacing w:before="120"/>
      </w:pPr>
      <w:r w:rsidRPr="00D50EB2">
        <w:drawing>
          <wp:inline distT="0" distB="0" distL="0" distR="0" wp14:anchorId="3E225C18" wp14:editId="4733D09F">
            <wp:extent cx="4338955" cy="2973790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182" cy="2974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406" w:rsidRPr="0040336E" w:rsidRDefault="006F7406" w:rsidP="006F7406">
      <w:pPr>
        <w:pStyle w:val="Obrzek-popisek"/>
      </w:pPr>
      <w:bookmarkStart w:id="1" w:name="_Toc490686923"/>
      <w:r w:rsidRPr="0040336E">
        <w:t xml:space="preserve">Schéma č. </w:t>
      </w:r>
      <w:r>
        <w:fldChar w:fldCharType="begin"/>
      </w:r>
      <w:r>
        <w:instrText>SEQ Obrázek \* ARABIC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 w:rsidRPr="0040336E">
        <w:t xml:space="preserve"> − </w:t>
      </w:r>
      <w:r>
        <w:t>Architektura IS VERA Radnice</w:t>
      </w:r>
      <w:bookmarkEnd w:id="1"/>
    </w:p>
    <w:p w:rsidR="006F7406" w:rsidRDefault="006F7406" w:rsidP="006F7406">
      <w:r>
        <w:lastRenderedPageBreak/>
        <w:t>Informační systém VERA Radnice obsahuje celou řadu modulů, které zabezpečují chod Městského úřadu Kolín a jeho agend. Nicméně je zde celá řada oblastí, která dosud není řešena vůbec, což limituje další rozvoj úřadu ve vztahu k naplňování konceptu eGovernmentu v ČR.</w:t>
      </w:r>
    </w:p>
    <w:p w:rsidR="006F7406" w:rsidRPr="004A4DB4" w:rsidRDefault="006F7406" w:rsidP="006F7406">
      <w:pPr>
        <w:pStyle w:val="Nadpismalmodr"/>
      </w:pPr>
      <w:r w:rsidRPr="004A4DB4">
        <w:t>Portál občana a úplné elektronické podání</w:t>
      </w:r>
    </w:p>
    <w:p w:rsidR="006F7406" w:rsidRDefault="006F7406" w:rsidP="006F7406">
      <w:r w:rsidRPr="00A6425B">
        <w:t xml:space="preserve">Oblast není aktuálně podporována žádným uceleným nástrojem. V rámci portálu (webových stránek) města </w:t>
      </w:r>
      <w:r>
        <w:t xml:space="preserve">Kolína </w:t>
      </w:r>
      <w:r w:rsidRPr="00A6425B">
        <w:t>funguje elektronická podatelna a elektronická úřední deska. Není však možné činit žádná standardní podání, uživatelé nejsou nijak identifikováni ani ztotožňováni a řešení není připraveno na povinnost dle nařízení Evropského Parlamentu a R</w:t>
      </w:r>
      <w:r>
        <w:t>ady (EU) č. 910/2014 ze dne 23. </w:t>
      </w:r>
      <w:r w:rsidRPr="00A6425B">
        <w:t>července 2014 o elektronické identifikaci a službách vytvářejících důvěru pro elektronické transa</w:t>
      </w:r>
      <w:r>
        <w:t xml:space="preserve">kce na vnitřním trhu (nařízení </w:t>
      </w:r>
      <w:proofErr w:type="spellStart"/>
      <w:r>
        <w:t>e</w:t>
      </w:r>
      <w:r w:rsidRPr="00A6425B">
        <w:t>IDAS</w:t>
      </w:r>
      <w:proofErr w:type="spellEnd"/>
      <w:r w:rsidRPr="00A6425B">
        <w:t>).</w:t>
      </w:r>
    </w:p>
    <w:p w:rsidR="006F7406" w:rsidRDefault="006F7406" w:rsidP="006F7406">
      <w:r>
        <w:t>Front-end (webové stránky města) jsou řešeny prostřednictvím redakčního systému dodavatele Lexart.cz s.r.o.</w:t>
      </w:r>
    </w:p>
    <w:p w:rsidR="006F7406" w:rsidRPr="004A4DB4" w:rsidRDefault="006F7406" w:rsidP="006F7406">
      <w:pPr>
        <w:pStyle w:val="Nadpismalmodr"/>
      </w:pPr>
      <w:r w:rsidRPr="004A4DB4">
        <w:t>Automatické zpracování dopravních přestupků</w:t>
      </w:r>
    </w:p>
    <w:p w:rsidR="006F7406" w:rsidRPr="00C916E1" w:rsidRDefault="006F7406" w:rsidP="006F7406">
      <w:r>
        <w:t xml:space="preserve">V současné době není v rámci </w:t>
      </w:r>
      <w:proofErr w:type="spellStart"/>
      <w:r>
        <w:t>MěÚ</w:t>
      </w:r>
      <w:proofErr w:type="spellEnd"/>
      <w:r>
        <w:t xml:space="preserve"> Kolín umožněno automatické zpracování dopravních přestupků. Město prostřednictvím M</w:t>
      </w:r>
      <w:r w:rsidRPr="00C916E1">
        <w:t>ěstské policie elektronicky měří úsekovou</w:t>
      </w:r>
      <w:r>
        <w:t xml:space="preserve"> rychlost a kontroluje jízdu na </w:t>
      </w:r>
      <w:r w:rsidRPr="00C916E1">
        <w:t>červenou. Následné zpracování přestupků však není plně automatizováno. Implementací rozhraní mezi kamerovým systémem, spisovou službou a přestupkovou agendou by se zvýšila efektivita systému a snížila případná chybovost způsobená ručním zadáváním přestupků.</w:t>
      </w:r>
    </w:p>
    <w:p w:rsidR="006F7406" w:rsidRDefault="006F7406" w:rsidP="006F7406">
      <w:r w:rsidRPr="00C916E1">
        <w:t>Mezi požadované vlastnosti patří především hromadné zakládání přestupků, hromadná tvorba výzvy, resp. hromadné uzavření a odložení spisu, hromadný tisk spisové obálky.</w:t>
      </w:r>
    </w:p>
    <w:p w:rsidR="006F7406" w:rsidRPr="00C916E1" w:rsidRDefault="006F7406" w:rsidP="006F7406">
      <w:pPr>
        <w:pStyle w:val="Nadpismalmodr"/>
      </w:pPr>
      <w:r w:rsidRPr="004A4DB4">
        <w:t>Kompozitní služby</w:t>
      </w:r>
      <w:r w:rsidR="00270398">
        <w:t xml:space="preserve"> –</w:t>
      </w:r>
      <w:r w:rsidRPr="004A4DB4">
        <w:t xml:space="preserve"> napojení</w:t>
      </w:r>
      <w:r w:rsidR="00270398">
        <w:t xml:space="preserve"> </w:t>
      </w:r>
      <w:r w:rsidRPr="004A4DB4">
        <w:t>na AISEO a AISC</w:t>
      </w:r>
    </w:p>
    <w:p w:rsidR="006F7406" w:rsidRDefault="006F7406" w:rsidP="006F7406">
      <w:r>
        <w:t xml:space="preserve">V současné době </w:t>
      </w:r>
      <w:proofErr w:type="spellStart"/>
      <w:r>
        <w:t>MěÚ</w:t>
      </w:r>
      <w:proofErr w:type="spellEnd"/>
      <w:r>
        <w:t xml:space="preserve"> Kolín nevyužívá Kompozitní </w:t>
      </w:r>
      <w:proofErr w:type="gramStart"/>
      <w:r>
        <w:t xml:space="preserve">služby </w:t>
      </w:r>
      <w:r>
        <w:rPr>
          <w:rFonts w:ascii="Calibri" w:hAnsi="Calibri"/>
        </w:rPr>
        <w:t>−</w:t>
      </w:r>
      <w:r>
        <w:t xml:space="preserve"> služby</w:t>
      </w:r>
      <w:proofErr w:type="gramEnd"/>
      <w:r>
        <w:t xml:space="preserve"> </w:t>
      </w:r>
      <w:r w:rsidRPr="0037649D">
        <w:t>informačního systému základních registrů, které poskytují údaje vedené v základních registrech a v agentových informačních systémech.</w:t>
      </w:r>
    </w:p>
    <w:p w:rsidR="006F7406" w:rsidRDefault="006F7406" w:rsidP="006F7406">
      <w:r w:rsidRPr="0037649D">
        <w:t>Komunikaci s ISZR</w:t>
      </w:r>
      <w:r>
        <w:t xml:space="preserve"> vyžadují agendy agendových informačních systémů</w:t>
      </w:r>
      <w:r w:rsidRPr="0037649D">
        <w:t>, které umožňují evidovat údaje o osobách a obyvatelích a jejich vzájemných vz</w:t>
      </w:r>
      <w:r>
        <w:t xml:space="preserve">tazích, anebo údaje o </w:t>
      </w:r>
      <w:proofErr w:type="gramStart"/>
      <w:r>
        <w:t xml:space="preserve">cizincích </w:t>
      </w:r>
      <w:r>
        <w:rPr>
          <w:rFonts w:ascii="Calibri" w:hAnsi="Calibri"/>
        </w:rPr>
        <w:t>−</w:t>
      </w:r>
      <w:r>
        <w:t xml:space="preserve"> </w:t>
      </w:r>
      <w:r w:rsidRPr="0037649D">
        <w:t>Komunální</w:t>
      </w:r>
      <w:proofErr w:type="gramEnd"/>
      <w:r w:rsidRPr="0037649D">
        <w:t xml:space="preserve"> odpad</w:t>
      </w:r>
      <w:r>
        <w:t xml:space="preserve">, </w:t>
      </w:r>
      <w:r w:rsidRPr="0037649D">
        <w:t>Vymáhání pohledávek</w:t>
      </w:r>
      <w:r>
        <w:t xml:space="preserve">, </w:t>
      </w:r>
      <w:r w:rsidRPr="0037649D">
        <w:t>Městská policie</w:t>
      </w:r>
      <w:r>
        <w:t xml:space="preserve">, </w:t>
      </w:r>
      <w:r w:rsidRPr="0037649D">
        <w:t>Přestupkové řízení</w:t>
      </w:r>
      <w:r>
        <w:t xml:space="preserve">, </w:t>
      </w:r>
      <w:r w:rsidRPr="0037649D">
        <w:t>Sociální agendy</w:t>
      </w:r>
      <w:r>
        <w:t>.</w:t>
      </w:r>
    </w:p>
    <w:p w:rsidR="006F7406" w:rsidRPr="00C916E1" w:rsidRDefault="006F7406" w:rsidP="006F7406">
      <w:r w:rsidRPr="00C916E1">
        <w:t xml:space="preserve">Účelem Kompozitních služeb je usnadnění identifikace a následné ztotožnění fyzických osob vedených v </w:t>
      </w:r>
      <w:r>
        <w:t>různých evidencích s využitím ne</w:t>
      </w:r>
      <w:r w:rsidRPr="00C916E1">
        <w:t xml:space="preserve">referenčních údajů (rodné číslo, svéprávnost, opatrovník, rodinné vazby </w:t>
      </w:r>
      <w:r>
        <w:t>apod.), které nejsou uvedeny v R</w:t>
      </w:r>
      <w:r w:rsidRPr="00C916E1">
        <w:t>egistru obyvatel.</w:t>
      </w:r>
    </w:p>
    <w:p w:rsidR="006F7406" w:rsidRDefault="006F7406" w:rsidP="006F7406">
      <w:r w:rsidRPr="00C916E1">
        <w:t xml:space="preserve">Mezi </w:t>
      </w:r>
      <w:r>
        <w:t xml:space="preserve">požadované vlastnosti patří </w:t>
      </w:r>
      <w:r w:rsidRPr="00C916E1">
        <w:t>možnost vyhledávat osoby dle</w:t>
      </w:r>
      <w:r>
        <w:t xml:space="preserve"> rodného čísla, získat např.</w:t>
      </w:r>
      <w:r w:rsidRPr="00C916E1">
        <w:t xml:space="preserve"> informace o rodičích, příp. zákonných zástupcích nezletilého, mj. pro potřeby správního řízení, ověřit svéprávnost občana v případě projednávání přestupku nebo (hromadně) pro účely volební agendy, zjistit zákonného zástupce v případě spáchání přestupku nezletilým, získat nástroj pro ověření a zpracován</w:t>
      </w:r>
      <w:r>
        <w:t>í údajů osob, které nejsou v Registru obyvatel</w:t>
      </w:r>
      <w:r w:rsidRPr="00C916E1">
        <w:t xml:space="preserve"> vedeny (</w:t>
      </w:r>
      <w:r>
        <w:t xml:space="preserve">např. </w:t>
      </w:r>
      <w:r w:rsidRPr="00C916E1">
        <w:t>zemřely do roku 2011, jsou vedeny duplicitně mezi AISC a AISEO, mají nepovolený znak ve jméně či příjmení, mají krátkod</w:t>
      </w:r>
      <w:r>
        <w:t>obý pobyt na území ČR (cizinci)</w:t>
      </w:r>
      <w:r w:rsidRPr="00C916E1">
        <w:t xml:space="preserve"> atd.).</w:t>
      </w:r>
    </w:p>
    <w:p w:rsidR="006F7406" w:rsidRPr="00C916E1" w:rsidRDefault="006F7406" w:rsidP="006F7406">
      <w:pPr>
        <w:pStyle w:val="Nadpismalmodr"/>
        <w:rPr>
          <w:rFonts w:eastAsia="Times New Roman"/>
        </w:rPr>
      </w:pPr>
      <w:r w:rsidRPr="00C916E1">
        <w:t xml:space="preserve">Spisová služba </w:t>
      </w:r>
      <w:r w:rsidR="00270398">
        <w:t>–</w:t>
      </w:r>
      <w:r w:rsidRPr="00C916E1">
        <w:t xml:space="preserve"> elektronická</w:t>
      </w:r>
      <w:r w:rsidR="00270398">
        <w:t xml:space="preserve"> </w:t>
      </w:r>
      <w:r w:rsidRPr="00C916E1">
        <w:t xml:space="preserve">archivace a skartace </w:t>
      </w:r>
    </w:p>
    <w:p w:rsidR="006F7406" w:rsidRPr="00C916E1" w:rsidRDefault="006F7406" w:rsidP="006F7406">
      <w:pPr>
        <w:rPr>
          <w:rFonts w:eastAsiaTheme="minorHAnsi"/>
          <w:lang w:eastAsia="en-US"/>
        </w:rPr>
      </w:pPr>
      <w:r w:rsidRPr="00C916E1">
        <w:rPr>
          <w:rFonts w:eastAsiaTheme="minorHAnsi"/>
          <w:lang w:eastAsia="en-US"/>
        </w:rPr>
        <w:t>V rámci informačního systému VERA Radnice je využívána Spisová služba, která v současné době umožňuje provádět elektronické skartační řízení, nicméně nutnou podmínkou elektronického skartačního řízení je kontrola a případný převod digitálních dokumentů do výstupního formátu.</w:t>
      </w:r>
    </w:p>
    <w:p w:rsidR="006F7406" w:rsidRPr="00C916E1" w:rsidRDefault="006F7406" w:rsidP="006F7406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Dílčím c</w:t>
      </w:r>
      <w:r w:rsidRPr="00C916E1">
        <w:rPr>
          <w:rFonts w:eastAsiaTheme="minorHAnsi"/>
          <w:lang w:eastAsia="en-US"/>
        </w:rPr>
        <w:t xml:space="preserve">ílem </w:t>
      </w:r>
      <w:r>
        <w:rPr>
          <w:rFonts w:eastAsiaTheme="minorHAnsi"/>
          <w:lang w:eastAsia="en-US"/>
        </w:rPr>
        <w:t xml:space="preserve">předkládaného projektu </w:t>
      </w:r>
      <w:r w:rsidRPr="00C916E1">
        <w:rPr>
          <w:rFonts w:eastAsiaTheme="minorHAnsi"/>
          <w:lang w:eastAsia="en-US"/>
        </w:rPr>
        <w:t xml:space="preserve">je </w:t>
      </w:r>
      <w:r>
        <w:rPr>
          <w:rFonts w:eastAsiaTheme="minorHAnsi"/>
          <w:lang w:eastAsia="en-US"/>
        </w:rPr>
        <w:t>tedy pořízení modulu, který umožní</w:t>
      </w:r>
      <w:r w:rsidRPr="00C916E1">
        <w:rPr>
          <w:rFonts w:eastAsiaTheme="minorHAnsi"/>
          <w:lang w:eastAsia="en-US"/>
        </w:rPr>
        <w:t>:</w:t>
      </w:r>
    </w:p>
    <w:p w:rsidR="006F7406" w:rsidRPr="006F7406" w:rsidRDefault="006F7406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6F7406">
        <w:rPr>
          <w:rFonts w:eastAsiaTheme="minorHAnsi"/>
          <w:lang w:eastAsia="en-US"/>
        </w:rPr>
        <w:t>tvorbu dokumentu ze vzorů v jednotném prostředí,</w:t>
      </w:r>
    </w:p>
    <w:p w:rsidR="006F7406" w:rsidRPr="00C916E1" w:rsidRDefault="006F7406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převod dokumentů do PDF/A,</w:t>
      </w:r>
    </w:p>
    <w:p w:rsidR="006F7406" w:rsidRPr="00C916E1" w:rsidRDefault="006F7406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C916E1">
        <w:rPr>
          <w:rFonts w:eastAsiaTheme="minorHAnsi"/>
          <w:lang w:eastAsia="en-US"/>
        </w:rPr>
        <w:t xml:space="preserve">validaci PDF/A dokumentu pomocí Adobe </w:t>
      </w:r>
      <w:proofErr w:type="spellStart"/>
      <w:r w:rsidRPr="00C916E1">
        <w:rPr>
          <w:rFonts w:eastAsiaTheme="minorHAnsi"/>
          <w:lang w:eastAsia="en-US"/>
        </w:rPr>
        <w:t>Acrobatu</w:t>
      </w:r>
      <w:proofErr w:type="spellEnd"/>
      <w:r w:rsidRPr="00C916E1">
        <w:rPr>
          <w:rFonts w:eastAsiaTheme="minorHAnsi"/>
          <w:lang w:eastAsia="en-US"/>
        </w:rPr>
        <w:t>.</w:t>
      </w:r>
    </w:p>
    <w:p w:rsidR="006F7406" w:rsidRPr="00C916E1" w:rsidRDefault="006F7406" w:rsidP="006F7406">
      <w:pPr>
        <w:keepNext/>
        <w:keepLines/>
        <w:rPr>
          <w:rFonts w:eastAsiaTheme="minorHAnsi"/>
          <w:lang w:eastAsia="en-US"/>
        </w:rPr>
      </w:pPr>
      <w:r w:rsidRPr="00C916E1">
        <w:rPr>
          <w:rFonts w:eastAsiaTheme="minorHAnsi"/>
          <w:lang w:eastAsia="en-US"/>
        </w:rPr>
        <w:t>Pro účel elektronického skartačního řízení zabez</w:t>
      </w:r>
      <w:r>
        <w:rPr>
          <w:rFonts w:eastAsiaTheme="minorHAnsi"/>
          <w:lang w:eastAsia="en-US"/>
        </w:rPr>
        <w:t xml:space="preserve">pečuje zautomatizování </w:t>
      </w:r>
      <w:proofErr w:type="gramStart"/>
      <w:r>
        <w:rPr>
          <w:rFonts w:eastAsiaTheme="minorHAnsi"/>
          <w:lang w:eastAsia="en-US"/>
        </w:rPr>
        <w:t xml:space="preserve">procesu </w:t>
      </w:r>
      <w:r>
        <w:rPr>
          <w:rFonts w:ascii="Calibri" w:eastAsiaTheme="minorHAnsi" w:hAnsi="Calibri"/>
          <w:lang w:eastAsia="en-US"/>
        </w:rPr>
        <w:t>−</w:t>
      </w:r>
      <w:r>
        <w:rPr>
          <w:rFonts w:eastAsiaTheme="minorHAnsi"/>
          <w:lang w:eastAsia="en-US"/>
        </w:rPr>
        <w:t xml:space="preserve"> </w:t>
      </w:r>
      <w:r w:rsidRPr="00C916E1">
        <w:rPr>
          <w:rFonts w:eastAsiaTheme="minorHAnsi"/>
          <w:lang w:eastAsia="en-US"/>
        </w:rPr>
        <w:t>zápis</w:t>
      </w:r>
      <w:proofErr w:type="gramEnd"/>
      <w:r>
        <w:rPr>
          <w:rFonts w:eastAsiaTheme="minorHAnsi"/>
          <w:lang w:eastAsia="en-US"/>
        </w:rPr>
        <w:t xml:space="preserve"> do fronty digitálních dokumentů, kontrola</w:t>
      </w:r>
      <w:r w:rsidRPr="00C916E1">
        <w:rPr>
          <w:rFonts w:eastAsiaTheme="minorHAnsi"/>
          <w:lang w:eastAsia="en-US"/>
        </w:rPr>
        <w:t xml:space="preserve"> výstupního formátu, přev</w:t>
      </w:r>
      <w:r>
        <w:rPr>
          <w:rFonts w:eastAsiaTheme="minorHAnsi"/>
          <w:lang w:eastAsia="en-US"/>
        </w:rPr>
        <w:t>od do výstupního formátu, tvorba</w:t>
      </w:r>
      <w:r w:rsidRPr="00C916E1">
        <w:rPr>
          <w:rFonts w:eastAsiaTheme="minorHAnsi"/>
          <w:lang w:eastAsia="en-US"/>
        </w:rPr>
        <w:t xml:space="preserve"> konverzní doložky o změně datového formátu, spojení dokumentu a doložky, validace na shodu s normou PDF/A.</w:t>
      </w:r>
    </w:p>
    <w:p w:rsidR="006F7406" w:rsidRDefault="006F7406" w:rsidP="006F7406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Mezi další očekávané přínosy spadá </w:t>
      </w:r>
      <w:r w:rsidRPr="00C916E1">
        <w:rPr>
          <w:rFonts w:eastAsiaTheme="minorHAnsi"/>
          <w:lang w:eastAsia="en-US"/>
        </w:rPr>
        <w:t>bezproblémový průběh ele</w:t>
      </w:r>
      <w:r>
        <w:rPr>
          <w:rFonts w:eastAsiaTheme="minorHAnsi"/>
          <w:lang w:eastAsia="en-US"/>
        </w:rPr>
        <w:t xml:space="preserve">ktronického skartačního řízení a </w:t>
      </w:r>
      <w:r w:rsidRPr="00C916E1">
        <w:rPr>
          <w:rFonts w:eastAsiaTheme="minorHAnsi"/>
          <w:lang w:eastAsia="en-US"/>
        </w:rPr>
        <w:t>zjednodušení evidence (XML soubory).</w:t>
      </w:r>
    </w:p>
    <w:p w:rsidR="006F7406" w:rsidRDefault="006F7406" w:rsidP="006F7406">
      <w:pPr>
        <w:pStyle w:val="Nadpis1"/>
      </w:pPr>
      <w:r>
        <w:lastRenderedPageBreak/>
        <w:t>POŽADAVKY NA ŘEŠENÍ DODÁVKY</w:t>
      </w:r>
    </w:p>
    <w:p w:rsidR="00D12F4E" w:rsidRPr="00D12F4E" w:rsidRDefault="00D12F4E" w:rsidP="00D12F4E"/>
    <w:p w:rsidR="00D12F4E" w:rsidRPr="0034498E" w:rsidRDefault="00D12F4E" w:rsidP="0034498E">
      <w:pPr>
        <w:pStyle w:val="Nadpis2"/>
      </w:pPr>
      <w:bookmarkStart w:id="2" w:name="_Toc479271904"/>
      <w:bookmarkStart w:id="3" w:name="_Toc456336631"/>
      <w:r w:rsidRPr="0034498E">
        <w:t>Technologické předpoklady</w:t>
      </w:r>
      <w:bookmarkEnd w:id="2"/>
      <w:r w:rsidRPr="0034498E">
        <w:t xml:space="preserve"> </w:t>
      </w:r>
      <w:bookmarkEnd w:id="3"/>
    </w:p>
    <w:p w:rsidR="00D12F4E" w:rsidRPr="00D12F4E" w:rsidRDefault="00D12F4E" w:rsidP="003F3085">
      <w:pPr>
        <w:pStyle w:val="Nadpis3"/>
        <w:numPr>
          <w:ilvl w:val="2"/>
          <w:numId w:val="3"/>
        </w:numPr>
        <w:spacing w:before="120" w:after="120"/>
        <w:ind w:left="709" w:hanging="709"/>
        <w:rPr>
          <w:rFonts w:ascii="Arial" w:hAnsi="Arial"/>
          <w:sz w:val="20"/>
          <w:szCs w:val="20"/>
        </w:rPr>
      </w:pPr>
      <w:r w:rsidRPr="00D12F4E">
        <w:rPr>
          <w:rFonts w:ascii="Arial" w:hAnsi="Arial"/>
          <w:sz w:val="20"/>
          <w:szCs w:val="20"/>
        </w:rPr>
        <w:t>Standardní funkcionality a parametry požadované zadavatelem:</w:t>
      </w:r>
    </w:p>
    <w:tbl>
      <w:tblPr>
        <w:tblStyle w:val="Mkatabulky"/>
        <w:tblW w:w="9344" w:type="dxa"/>
        <w:tblLook w:val="04A0" w:firstRow="1" w:lastRow="0" w:firstColumn="1" w:lastColumn="0" w:noHBand="0" w:noVBand="1"/>
      </w:tblPr>
      <w:tblGrid>
        <w:gridCol w:w="582"/>
        <w:gridCol w:w="7635"/>
        <w:gridCol w:w="1127"/>
      </w:tblGrid>
      <w:tr w:rsidR="00D12F4E" w:rsidRPr="00D12F4E" w:rsidTr="00D12F4E">
        <w:trPr>
          <w:trHeight w:val="291"/>
        </w:trPr>
        <w:tc>
          <w:tcPr>
            <w:tcW w:w="582" w:type="dxa"/>
            <w:shd w:val="clear" w:color="auto" w:fill="D9D9D9" w:themeFill="background1" w:themeFillShade="D9"/>
            <w:hideMark/>
          </w:tcPr>
          <w:p w:rsidR="00D12F4E" w:rsidRPr="00D12F4E" w:rsidRDefault="00D12F4E" w:rsidP="00D12F4E">
            <w:pPr>
              <w:spacing w:before="60" w:after="60"/>
              <w:jc w:val="center"/>
              <w:rPr>
                <w:b/>
              </w:rPr>
            </w:pPr>
            <w:r w:rsidRPr="00D12F4E">
              <w:rPr>
                <w:b/>
              </w:rPr>
              <w:t>ID</w:t>
            </w:r>
          </w:p>
        </w:tc>
        <w:tc>
          <w:tcPr>
            <w:tcW w:w="7635" w:type="dxa"/>
            <w:shd w:val="clear" w:color="auto" w:fill="D9D9D9" w:themeFill="background1" w:themeFillShade="D9"/>
            <w:hideMark/>
          </w:tcPr>
          <w:p w:rsidR="00D12F4E" w:rsidRPr="00D12F4E" w:rsidRDefault="00D12F4E" w:rsidP="00D12F4E">
            <w:pPr>
              <w:spacing w:before="60" w:after="60"/>
              <w:rPr>
                <w:b/>
              </w:rPr>
            </w:pPr>
            <w:r w:rsidRPr="00D12F4E">
              <w:rPr>
                <w:b/>
              </w:rPr>
              <w:t>Požadované funkcionality / parametry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:rsidR="00D12F4E" w:rsidRDefault="00D12F4E" w:rsidP="00D12F4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Splňuje</w:t>
            </w:r>
          </w:p>
          <w:p w:rsidR="00D12F4E" w:rsidRPr="00D12F4E" w:rsidRDefault="00D12F4E" w:rsidP="00D12F4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ANO / NE</w:t>
            </w:r>
          </w:p>
        </w:tc>
      </w:tr>
      <w:tr w:rsidR="00D12F4E" w:rsidRPr="00407D74" w:rsidTr="00D12F4E">
        <w:trPr>
          <w:trHeight w:val="221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01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  <w:rPr>
                <w:highlight w:val="lightGray"/>
              </w:rPr>
            </w:pPr>
            <w:r w:rsidRPr="00407D74">
              <w:t>Provoz systému pod operačním systémem Microsoft Windows server 20</w:t>
            </w:r>
            <w:r>
              <w:t>12</w:t>
            </w:r>
            <w:r w:rsidRPr="00407D74">
              <w:t xml:space="preserve"> a vyšší nebo pod operačním systémem Linux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60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02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Provoz ve virtualizovaném prostředí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60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03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Provoz systému v jednom z těchto typů databázových serverů</w:t>
            </w:r>
            <w:r>
              <w:t>:</w:t>
            </w:r>
            <w:r w:rsidRPr="00407D74">
              <w:t xml:space="preserve"> Microsoft SQL Server, </w:t>
            </w:r>
            <w:r>
              <w:t>Oracle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135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04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Provoz systému v jedné centralizované databázi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60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05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Transakční zpracování dat v</w:t>
            </w:r>
            <w:r>
              <w:t> </w:t>
            </w:r>
            <w:r w:rsidRPr="00407D74">
              <w:t>databázi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88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06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Možnost zálohování dat za provozu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60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07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Třívrstvá architektura – tenký klient, aplikační server, databázový server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167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08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Klientská část IS musí bezproblémově pracovat na síti 10 Mbit/s a vyšší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157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09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Spuštění klientské části systému na lokální stanici bez nutnosti instalace síťových nebo doplňkových komponent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119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10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Rozložení zátěže mezi více aplikačních serverů, škálování výkonu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  <w:hideMark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11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 xml:space="preserve">Vysoká dostupnost systému (HA), zabezpečení proti výpadku hardware 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12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Jednotná, centrální správa uživatelů pro celý informační systém se synchronizací uživatelů s LDAP serverem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13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Jednotná, centrální organizační struktura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14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Jednotná, centrální správa prostorové struktury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15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Jednotná a centrální správa a administrace oprávnění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16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Podpora Single sign-on (SSO)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17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 xml:space="preserve">Provoz klientské části na platformě </w:t>
            </w:r>
            <w:proofErr w:type="spellStart"/>
            <w:r w:rsidRPr="00407D74">
              <w:t>Citrix</w:t>
            </w:r>
            <w:proofErr w:type="spellEnd"/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18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Komunikace s aplikacemi MS Office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19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Rozhraní pro komunikaci s</w:t>
            </w:r>
            <w:r>
              <w:t> </w:t>
            </w:r>
            <w:r w:rsidRPr="00407D74">
              <w:t>eGovernmentem</w:t>
            </w:r>
            <w:r>
              <w:t xml:space="preserve"> (min. rozhraní na ISZR / ISDS)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2</w:t>
            </w:r>
            <w:r w:rsidR="00A31A51">
              <w:t>0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Rozhraní pro integraci se systémy třetích stran založené na principu webových služeb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2</w:t>
            </w:r>
            <w:r w:rsidR="00A31A51">
              <w:t>1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Zabezpečení komunikace mezi komponentami IS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2</w:t>
            </w:r>
            <w:r w:rsidR="00A31A51">
              <w:t>2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 xml:space="preserve">Instalace </w:t>
            </w:r>
            <w:r>
              <w:t>SW</w:t>
            </w:r>
            <w:r w:rsidRPr="00407D74">
              <w:t xml:space="preserve"> vybavení pouze na jednom místě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2</w:t>
            </w:r>
            <w:r w:rsidR="00A31A51">
              <w:t>3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Centrální provádění instalací nových verzí IS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2</w:t>
            </w:r>
            <w:r w:rsidR="00A31A51">
              <w:t>4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Sledování aktivit uživatelů v systému, zablokování přihlášení dalším uživatelům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2</w:t>
            </w:r>
            <w:r w:rsidR="00A31A51">
              <w:t>5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Vysoká provázanost mezi jednotlivými částmi (moduly) IS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2</w:t>
            </w:r>
            <w:r w:rsidR="00A31A51">
              <w:t>6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Plná podpora platné legislativy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D12F4E" w:rsidP="00D12F4E">
            <w:pPr>
              <w:spacing w:before="60" w:after="60"/>
              <w:jc w:val="center"/>
            </w:pPr>
            <w:r>
              <w:t>2</w:t>
            </w:r>
            <w:r w:rsidR="00A31A51">
              <w:t>7</w:t>
            </w:r>
          </w:p>
        </w:tc>
        <w:tc>
          <w:tcPr>
            <w:tcW w:w="7635" w:type="dxa"/>
          </w:tcPr>
          <w:p w:rsidR="00D12F4E" w:rsidRPr="00407D74" w:rsidRDefault="00D12F4E" w:rsidP="00D12F4E">
            <w:pPr>
              <w:spacing w:before="60" w:after="60"/>
            </w:pPr>
            <w:r w:rsidRPr="00407D74">
              <w:t>Podpora centralizovaného řešení převodu a tvorby pdf dokumentů na serveru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866236" w:rsidRPr="00407D74" w:rsidTr="00FA1AA9">
        <w:trPr>
          <w:trHeight w:val="238"/>
        </w:trPr>
        <w:tc>
          <w:tcPr>
            <w:tcW w:w="582" w:type="dxa"/>
          </w:tcPr>
          <w:p w:rsidR="00866236" w:rsidRPr="00D92AEB" w:rsidRDefault="00A31A51" w:rsidP="00FA1AA9">
            <w:pPr>
              <w:spacing w:before="60" w:after="60"/>
              <w:jc w:val="center"/>
            </w:pPr>
            <w:r>
              <w:t>28</w:t>
            </w:r>
          </w:p>
        </w:tc>
        <w:tc>
          <w:tcPr>
            <w:tcW w:w="7635" w:type="dxa"/>
          </w:tcPr>
          <w:p w:rsidR="00866236" w:rsidRPr="00407D74" w:rsidRDefault="00866236" w:rsidP="00FA1AA9">
            <w:pPr>
              <w:spacing w:before="60" w:after="60"/>
            </w:pPr>
            <w:r w:rsidRPr="00407D74">
              <w:t>Technologická platforma pro tvorbu aplikací pro mobilní zařízení</w:t>
            </w:r>
          </w:p>
        </w:tc>
        <w:tc>
          <w:tcPr>
            <w:tcW w:w="1127" w:type="dxa"/>
          </w:tcPr>
          <w:p w:rsidR="00866236" w:rsidRPr="00407D74" w:rsidRDefault="00866236" w:rsidP="00FA1AA9">
            <w:pPr>
              <w:spacing w:before="60" w:after="60"/>
              <w:jc w:val="center"/>
            </w:pPr>
          </w:p>
        </w:tc>
      </w:tr>
      <w:tr w:rsidR="00866236" w:rsidRPr="00407D74" w:rsidTr="00FA1AA9">
        <w:trPr>
          <w:trHeight w:val="238"/>
        </w:trPr>
        <w:tc>
          <w:tcPr>
            <w:tcW w:w="582" w:type="dxa"/>
          </w:tcPr>
          <w:p w:rsidR="00866236" w:rsidRPr="00D92AEB" w:rsidRDefault="00A31A51" w:rsidP="00FA1AA9">
            <w:pPr>
              <w:spacing w:before="60" w:after="60"/>
              <w:jc w:val="center"/>
            </w:pPr>
            <w:r>
              <w:lastRenderedPageBreak/>
              <w:t>29</w:t>
            </w:r>
          </w:p>
        </w:tc>
        <w:tc>
          <w:tcPr>
            <w:tcW w:w="7635" w:type="dxa"/>
          </w:tcPr>
          <w:p w:rsidR="00866236" w:rsidRPr="00407D74" w:rsidRDefault="00866236" w:rsidP="00FA1AA9">
            <w:pPr>
              <w:spacing w:before="60" w:after="60"/>
            </w:pPr>
            <w:r>
              <w:t>Součástí dodávky je zaškolení administrátorů dodaného řešení (všech jeho součástí) v nezbytně nutném rozsahu – zadavatel předpokládá nejméně 1 školící den na každou součást dodávky.</w:t>
            </w:r>
          </w:p>
        </w:tc>
        <w:tc>
          <w:tcPr>
            <w:tcW w:w="1127" w:type="dxa"/>
          </w:tcPr>
          <w:p w:rsidR="00866236" w:rsidRPr="00407D74" w:rsidRDefault="00866236" w:rsidP="00FA1AA9">
            <w:pPr>
              <w:spacing w:before="60" w:after="60"/>
              <w:jc w:val="center"/>
            </w:pPr>
          </w:p>
        </w:tc>
      </w:tr>
      <w:tr w:rsidR="00D12F4E" w:rsidRPr="00407D74" w:rsidTr="00D12F4E">
        <w:trPr>
          <w:trHeight w:val="238"/>
        </w:trPr>
        <w:tc>
          <w:tcPr>
            <w:tcW w:w="582" w:type="dxa"/>
          </w:tcPr>
          <w:p w:rsidR="00D12F4E" w:rsidRPr="00D92AEB" w:rsidRDefault="00866236" w:rsidP="00D12F4E">
            <w:pPr>
              <w:spacing w:before="60" w:after="60"/>
              <w:jc w:val="center"/>
            </w:pPr>
            <w:r>
              <w:t>3</w:t>
            </w:r>
            <w:r w:rsidR="00A31A51">
              <w:t>0</w:t>
            </w:r>
          </w:p>
        </w:tc>
        <w:tc>
          <w:tcPr>
            <w:tcW w:w="7635" w:type="dxa"/>
          </w:tcPr>
          <w:p w:rsidR="00D12F4E" w:rsidRPr="00407D74" w:rsidRDefault="00866236" w:rsidP="00D12F4E">
            <w:pPr>
              <w:spacing w:before="60" w:after="60"/>
            </w:pPr>
            <w:r>
              <w:t>Součástí dodávky je podpora a servis dodaného řešení v rozsahu Smlouvy o dílo a o podpoře provozu.</w:t>
            </w:r>
          </w:p>
        </w:tc>
        <w:tc>
          <w:tcPr>
            <w:tcW w:w="1127" w:type="dxa"/>
          </w:tcPr>
          <w:p w:rsidR="00D12F4E" w:rsidRPr="00407D74" w:rsidRDefault="00D12F4E" w:rsidP="00D12F4E">
            <w:pPr>
              <w:spacing w:before="60" w:after="60"/>
              <w:jc w:val="center"/>
            </w:pPr>
          </w:p>
        </w:tc>
      </w:tr>
      <w:tr w:rsidR="00FA1AA9" w:rsidRPr="00407D74" w:rsidTr="00FA1AA9">
        <w:trPr>
          <w:trHeight w:val="238"/>
        </w:trPr>
        <w:tc>
          <w:tcPr>
            <w:tcW w:w="582" w:type="dxa"/>
          </w:tcPr>
          <w:p w:rsidR="00FA1AA9" w:rsidRPr="00D92AEB" w:rsidRDefault="00FA1AA9" w:rsidP="00FA1AA9">
            <w:pPr>
              <w:spacing w:before="60" w:after="60"/>
              <w:jc w:val="center"/>
            </w:pPr>
            <w:r>
              <w:t>3</w:t>
            </w:r>
            <w:r w:rsidR="00A31A51">
              <w:t>1</w:t>
            </w:r>
          </w:p>
        </w:tc>
        <w:tc>
          <w:tcPr>
            <w:tcW w:w="7635" w:type="dxa"/>
          </w:tcPr>
          <w:p w:rsidR="00FA1AA9" w:rsidRPr="00407D74" w:rsidRDefault="00FA1AA9" w:rsidP="00FA1AA9">
            <w:pPr>
              <w:spacing w:before="60" w:after="60"/>
            </w:pPr>
            <w:r>
              <w:t>Součástí dodávky je podpora a servis dodaného řešení v rozsahu Smlouvy o dílo a o podpoře provozu.</w:t>
            </w:r>
          </w:p>
        </w:tc>
        <w:tc>
          <w:tcPr>
            <w:tcW w:w="1127" w:type="dxa"/>
          </w:tcPr>
          <w:p w:rsidR="00FA1AA9" w:rsidRPr="00407D74" w:rsidRDefault="00FA1AA9" w:rsidP="00FA1AA9">
            <w:pPr>
              <w:spacing w:before="60" w:after="60"/>
              <w:jc w:val="center"/>
            </w:pPr>
          </w:p>
        </w:tc>
      </w:tr>
    </w:tbl>
    <w:p w:rsidR="00D12F4E" w:rsidRPr="00833735" w:rsidRDefault="00D12F4E" w:rsidP="00E47F34"/>
    <w:p w:rsidR="00BA3666" w:rsidRDefault="00BA3666" w:rsidP="0034498E">
      <w:pPr>
        <w:pStyle w:val="Nadpis2"/>
      </w:pPr>
      <w:r>
        <w:t>Portál občana</w:t>
      </w:r>
    </w:p>
    <w:p w:rsidR="00BA3666" w:rsidRDefault="00BA3666" w:rsidP="00BA3666">
      <w:pPr>
        <w:rPr>
          <w:rFonts w:eastAsiaTheme="minorHAnsi"/>
          <w:lang w:eastAsia="en-US"/>
        </w:rPr>
      </w:pPr>
      <w:r w:rsidRPr="00852E66">
        <w:rPr>
          <w:rFonts w:eastAsiaTheme="minorHAnsi"/>
          <w:lang w:eastAsia="en-US"/>
        </w:rPr>
        <w:t xml:space="preserve">Portál občana </w:t>
      </w:r>
      <w:r>
        <w:rPr>
          <w:rFonts w:eastAsiaTheme="minorHAnsi"/>
          <w:lang w:eastAsia="en-US"/>
        </w:rPr>
        <w:t xml:space="preserve">bude webovou aplikací, která </w:t>
      </w:r>
      <w:r w:rsidRPr="00852E66">
        <w:rPr>
          <w:rFonts w:eastAsiaTheme="minorHAnsi"/>
          <w:lang w:eastAsia="en-US"/>
        </w:rPr>
        <w:t>umožní vyřídit občanům některé činnosti elektronicky bez nutnosti osobní návštěvy</w:t>
      </w:r>
      <w:r>
        <w:rPr>
          <w:rFonts w:eastAsiaTheme="minorHAnsi"/>
          <w:lang w:eastAsia="en-US"/>
        </w:rPr>
        <w:t xml:space="preserve"> a </w:t>
      </w:r>
      <w:r w:rsidRPr="00852E66">
        <w:rPr>
          <w:rFonts w:eastAsiaTheme="minorHAnsi"/>
          <w:lang w:eastAsia="en-US"/>
        </w:rPr>
        <w:t xml:space="preserve">bude napojen na IS úřadu. </w:t>
      </w:r>
    </w:p>
    <w:p w:rsidR="00BA3666" w:rsidRPr="00852E66" w:rsidRDefault="00BA3666" w:rsidP="00BA3666">
      <w:pPr>
        <w:rPr>
          <w:color w:val="000000"/>
        </w:rPr>
      </w:pPr>
      <w:r w:rsidRPr="00852E66">
        <w:rPr>
          <w:color w:val="000000"/>
        </w:rPr>
        <w:t xml:space="preserve">Portál </w:t>
      </w:r>
      <w:r>
        <w:rPr>
          <w:color w:val="000000"/>
        </w:rPr>
        <w:t xml:space="preserve">občana </w:t>
      </w:r>
      <w:r w:rsidRPr="00852E66">
        <w:rPr>
          <w:color w:val="000000"/>
        </w:rPr>
        <w:t xml:space="preserve">bude obsahovat funkce pro řešení </w:t>
      </w:r>
      <w:r w:rsidRPr="00F02687">
        <w:rPr>
          <w:color w:val="000000"/>
        </w:rPr>
        <w:t xml:space="preserve">životních situací a komunikaci s úřadem občanů (podnikatelů) v prostředí </w:t>
      </w:r>
      <w:r w:rsidR="00820F4D">
        <w:rPr>
          <w:color w:val="000000"/>
        </w:rPr>
        <w:t>i</w:t>
      </w:r>
      <w:r w:rsidRPr="00F02687">
        <w:rPr>
          <w:color w:val="000000"/>
        </w:rPr>
        <w:t>nternetu prostřednictvím „inteligentních“ on-line formulářů, s možností integrace na vnitřní systémy úřadu umožňující následnou distribuci podání a souvisejících metadat v rámci úřadu elektronickou cestou.</w:t>
      </w:r>
    </w:p>
    <w:p w:rsidR="00820F4D" w:rsidRDefault="00BA3666" w:rsidP="00BA3666">
      <w:pPr>
        <w:rPr>
          <w:color w:val="000000"/>
        </w:rPr>
      </w:pPr>
      <w:r w:rsidRPr="00852E66">
        <w:rPr>
          <w:color w:val="000000"/>
        </w:rPr>
        <w:t>V rámci veřejné části portálu (tj. přístup bez přihlášení) budou nově publikována následující otevřená data:</w:t>
      </w:r>
    </w:p>
    <w:p w:rsidR="00820F4D" w:rsidRDefault="00BA3666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20F4D">
        <w:rPr>
          <w:rFonts w:eastAsiaTheme="minorHAnsi"/>
          <w:lang w:eastAsia="en-US"/>
        </w:rPr>
        <w:t xml:space="preserve">dokumenty úřední desky, </w:t>
      </w:r>
    </w:p>
    <w:p w:rsidR="00820F4D" w:rsidRDefault="00BA3666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20F4D">
        <w:rPr>
          <w:rFonts w:eastAsiaTheme="minorHAnsi"/>
          <w:lang w:eastAsia="en-US"/>
        </w:rPr>
        <w:t xml:space="preserve">telefonní seznam </w:t>
      </w:r>
      <w:proofErr w:type="spellStart"/>
      <w:r w:rsidRPr="00820F4D">
        <w:rPr>
          <w:rFonts w:eastAsiaTheme="minorHAnsi"/>
          <w:lang w:eastAsia="en-US"/>
        </w:rPr>
        <w:t>MěÚ</w:t>
      </w:r>
      <w:proofErr w:type="spellEnd"/>
      <w:r w:rsidRPr="00820F4D">
        <w:rPr>
          <w:rFonts w:eastAsiaTheme="minorHAnsi"/>
          <w:lang w:eastAsia="en-US"/>
        </w:rPr>
        <w:t xml:space="preserve">, </w:t>
      </w:r>
    </w:p>
    <w:p w:rsidR="00820F4D" w:rsidRDefault="00BA3666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20F4D">
        <w:rPr>
          <w:rFonts w:eastAsiaTheme="minorHAnsi"/>
          <w:lang w:eastAsia="en-US"/>
        </w:rPr>
        <w:t>elektronické podání bez nutnosti přihlášení</w:t>
      </w:r>
    </w:p>
    <w:p w:rsidR="00820F4D" w:rsidRDefault="00820F4D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 další.</w:t>
      </w:r>
    </w:p>
    <w:p w:rsidR="00BA3666" w:rsidRPr="00820F4D" w:rsidRDefault="00820F4D" w:rsidP="00820F4D">
      <w:pPr>
        <w:rPr>
          <w:rFonts w:eastAsiaTheme="minorHAnsi"/>
          <w:i/>
          <w:lang w:eastAsia="en-US"/>
        </w:rPr>
      </w:pPr>
      <w:r w:rsidRPr="00820F4D">
        <w:rPr>
          <w:rFonts w:eastAsiaTheme="minorHAnsi"/>
          <w:i/>
          <w:lang w:eastAsia="en-US"/>
        </w:rPr>
        <w:t xml:space="preserve">Pozn.: </w:t>
      </w:r>
      <w:r w:rsidR="00BA3666" w:rsidRPr="00820F4D">
        <w:rPr>
          <w:rFonts w:eastAsiaTheme="minorHAnsi"/>
          <w:i/>
          <w:lang w:eastAsia="en-US"/>
        </w:rPr>
        <w:t>Uvedená data budou publikována ve formátu otevřených dat ve smyslu zák. 106/1999 Sb.</w:t>
      </w:r>
    </w:p>
    <w:p w:rsidR="00BA3666" w:rsidRDefault="00BA3666" w:rsidP="00BA3666">
      <w:r>
        <w:t>S</w:t>
      </w:r>
      <w:r w:rsidRPr="00852E66">
        <w:t xml:space="preserve">oučástí </w:t>
      </w:r>
      <w:r>
        <w:t xml:space="preserve">implementace bude </w:t>
      </w:r>
      <w:r w:rsidRPr="00852E66">
        <w:t>instalace</w:t>
      </w:r>
      <w:r>
        <w:t xml:space="preserve"> aplikace</w:t>
      </w:r>
      <w:r w:rsidRPr="00852E66">
        <w:t>, konfigurace prostředí</w:t>
      </w:r>
      <w:r>
        <w:t>, uvedení do testovacího a rutinního provozu, nastavení procesu zálohování a </w:t>
      </w:r>
      <w:r w:rsidRPr="00852E66">
        <w:t>zaškolení administrace</w:t>
      </w:r>
      <w:r>
        <w:t>.</w:t>
      </w:r>
    </w:p>
    <w:p w:rsidR="00866236" w:rsidRDefault="00866236" w:rsidP="00BA3666"/>
    <w:p w:rsidR="00820F4D" w:rsidRDefault="00820F4D" w:rsidP="00820F4D">
      <w:pPr>
        <w:rPr>
          <w:rFonts w:ascii="Cambria" w:hAnsi="Cambria"/>
          <w:color w:val="000000"/>
        </w:rPr>
      </w:pPr>
    </w:p>
    <w:tbl>
      <w:tblPr>
        <w:tblW w:w="89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243"/>
        <w:gridCol w:w="1097"/>
      </w:tblGrid>
      <w:tr w:rsidR="00820F4D" w:rsidRPr="00820F4D" w:rsidTr="00820F4D">
        <w:trPr>
          <w:cantSplit/>
          <w:trHeight w:val="30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b/>
              </w:rPr>
            </w:pPr>
            <w:r w:rsidRPr="00820F4D">
              <w:rPr>
                <w:b/>
              </w:rPr>
              <w:t>ID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b/>
                <w:bCs/>
              </w:rPr>
            </w:pPr>
            <w:r w:rsidRPr="00820F4D">
              <w:rPr>
                <w:b/>
              </w:rPr>
              <w:t>Minimální požadavky</w:t>
            </w:r>
            <w:r w:rsidRPr="00820F4D">
              <w:rPr>
                <w:b/>
                <w:bCs/>
              </w:rPr>
              <w:t xml:space="preserve"> z pohledu občana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b/>
              </w:rPr>
            </w:pPr>
            <w:r w:rsidRPr="00820F4D">
              <w:rPr>
                <w:b/>
              </w:rPr>
              <w:t>Splňuje</w:t>
            </w:r>
          </w:p>
          <w:p w:rsidR="00820F4D" w:rsidRPr="00820F4D" w:rsidRDefault="00820F4D" w:rsidP="00820F4D">
            <w:pPr>
              <w:spacing w:before="60" w:after="60"/>
              <w:jc w:val="center"/>
              <w:rPr>
                <w:b/>
              </w:rPr>
            </w:pPr>
            <w:r w:rsidRPr="00820F4D">
              <w:rPr>
                <w:b/>
              </w:rPr>
              <w:t>ANO / NE</w:t>
            </w:r>
          </w:p>
        </w:tc>
      </w:tr>
      <w:tr w:rsidR="00820F4D" w:rsidRPr="00820F4D" w:rsidTr="00820F4D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01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Registrace občana (podnikatele) prostřednictvím webového formuláře s aktivací registrace prostřednictvím notifikačního e-mailu.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Možnosti přihlášení občana k portálu: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02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neautorizovaný prostřednictvím portálového účtu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03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autorizovaný prostřednictvím portálového účtu (občan přístup autorizuje při osobní návštěvě úřadu)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04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autorizovaný přístup prostřednictvím účtu v systému datových schránek (ISDS)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05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 xml:space="preserve">autorizovaný přístup pomocí služby </w:t>
            </w:r>
            <w:proofErr w:type="spellStart"/>
            <w:r w:rsidRPr="00820F4D">
              <w:rPr>
                <w:color w:val="000000"/>
              </w:rPr>
              <w:t>mojeID</w:t>
            </w:r>
            <w:proofErr w:type="spell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06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 xml:space="preserve">autorizovaný přístup pomocí „elektronického občanského průkazu“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Základní funkce dostupné po přihlášení občana: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07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správa vlastního profilu (editace údajů zadaných při registraci)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08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vytvoření nového podání prostřednictvím on-line formuláře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lastRenderedPageBreak/>
              <w:t>09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zobrazení přehledu o stavu realizovaných podání a včetně rozhraní pro komunikaci občana s úřadem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10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evidence rozpracovaných podání s možností následného dokončení a správy rozpracovaných podání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11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zobrazení přehledu o ekonomických závazcích vůči městu a jejich plnění s možností úhrady pomocí platební brány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820F4D" w:rsidRPr="00820F4D" w:rsidTr="00820F4D">
        <w:trPr>
          <w:trHeight w:val="17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12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Pro každý formulář možnost zobrazení rozšířeného popisu životní situace s informacemi a kontakty na příslušné úředníky úřadu.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8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13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Při vytváření nového podání se do formuláře automaticky doplní známé údaje z profilu občana, úřadu apod.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17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14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Při vyplňování formuláře je občan upozorňován na chybějící nebo chybné údaje.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4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Formulář musí umožňovat připojení příloh v akceptovatelných el. formátech.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Formuláře musí obsahovat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1</w:t>
            </w:r>
            <w:r>
              <w:rPr>
                <w:color w:val="000000"/>
              </w:rPr>
              <w:t>6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žádost o evidenci psa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1</w:t>
            </w:r>
            <w:r>
              <w:rPr>
                <w:color w:val="000000"/>
              </w:rPr>
              <w:t>7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formulář pro komunální odpad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zábory veřejného prostranství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t>žádost o povolení k vypouštění odpadních vod do vod povrchových nebo jeho změnu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t>žádost o zápis změny vlastníka nebo provozovatele silničního vozidla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2</w:t>
            </w:r>
            <w:r>
              <w:rPr>
                <w:color w:val="00000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t>žádost o vydání nového dokladu k vozidlu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t>oznámení o ztrátě, odcizení, poškození nebo zničení cestovního pasu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color w:val="000000"/>
              </w:rPr>
            </w:pPr>
            <w:r w:rsidRPr="00820F4D">
              <w:t>oznámení o ztrátě, odcizení, poškození nebo zničení občanského průkazu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rFonts w:eastAsia="Calibri"/>
              </w:rPr>
            </w:pPr>
            <w:r w:rsidRPr="00820F4D">
              <w:t>žádost o byt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820F4D" w:rsidRPr="00820F4D" w:rsidTr="00820F4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2</w:t>
            </w:r>
            <w:r>
              <w:rPr>
                <w:color w:val="000000"/>
              </w:rPr>
              <w:t>5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3F3085">
            <w:pPr>
              <w:pStyle w:val="Odstavecseseznamem"/>
              <w:numPr>
                <w:ilvl w:val="0"/>
                <w:numId w:val="10"/>
              </w:numPr>
              <w:spacing w:before="60" w:after="60"/>
              <w:rPr>
                <w:rFonts w:eastAsia="Calibri"/>
                <w:color w:val="000000"/>
                <w:lang w:eastAsia="en-US"/>
              </w:rPr>
            </w:pPr>
            <w:r w:rsidRPr="00820F4D">
              <w:t>žádost o poskytnutí informací dle zákona č. 106/1999 Sb.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</w:p>
        </w:tc>
      </w:tr>
      <w:tr w:rsidR="00820F4D" w:rsidRPr="00820F4D" w:rsidTr="00820F4D">
        <w:trPr>
          <w:trHeight w:val="6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Občan má možnost před odesláním zobrazit náhled formuláře v PDF a vytisknout jej (pomocí interní aplikace).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43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2</w:t>
            </w:r>
            <w:r>
              <w:rPr>
                <w:color w:val="000000"/>
              </w:rPr>
              <w:t>7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Občan má možnost uložit si rozpracované podání a dokončit jej později.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62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Před odesláním podání je provedena kontrola správnosti a úplnosti údajů. V případě chyb je občan přehledně upozorněn na opravu nebo doplnění konkrétních údajů.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20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Autorizovaný občan může odeslat formulář prostřednictvím portálu, po zpracování podání a přidělení čísla jednacího občan obdrží e-mailem potvrzení o úspěšném přijetí podání s vygenerovanou tiskovou podobou podání v PDF.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491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Neautorizovaný občan může odeslat formulář na e-mail podatelny (do elektronické podatelny), občan obdrží e-mailem potvrzení o úspěšném přijetí podání spolu s PDF dokumentem vyplněného podání.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6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color w:val="000000"/>
              </w:rPr>
            </w:pPr>
            <w:r w:rsidRPr="00820F4D">
              <w:rPr>
                <w:color w:val="000000"/>
              </w:rPr>
              <w:lastRenderedPageBreak/>
              <w:t>3</w:t>
            </w:r>
            <w:r>
              <w:rPr>
                <w:color w:val="00000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Neautorizovaný občan může zaplatit pomocí platební brány např. pokutu za přestupek na základě výzvy k úhradě určené částky z automatického zpracování přestupků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20F4D" w:rsidRPr="00820F4D" w:rsidRDefault="00820F4D" w:rsidP="00820F4D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E9677F" w:rsidTr="00E9677F">
        <w:trPr>
          <w:trHeight w:val="63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E9677F" w:rsidRPr="00E9677F" w:rsidRDefault="00E9677F">
            <w:pPr>
              <w:spacing w:before="60" w:after="60"/>
              <w:jc w:val="center"/>
              <w:rPr>
                <w:color w:val="000000"/>
              </w:rPr>
            </w:pPr>
            <w:r w:rsidRPr="00E9677F">
              <w:rPr>
                <w:color w:val="000000"/>
              </w:rPr>
              <w:t>32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E9677F" w:rsidRPr="00E9677F" w:rsidRDefault="00E9677F">
            <w:pPr>
              <w:spacing w:before="60" w:after="60"/>
              <w:rPr>
                <w:color w:val="000000"/>
              </w:rPr>
            </w:pPr>
            <w:r w:rsidRPr="00E9677F">
              <w:rPr>
                <w:color w:val="000000"/>
              </w:rPr>
              <w:t>Vazba pomocí metody Single Sign On na Portál veřejné správy (</w:t>
            </w:r>
            <w:hyperlink r:id="rId12" w:history="1">
              <w:r w:rsidRPr="00E9677F">
                <w:rPr>
                  <w:rStyle w:val="Hypertextovodkaz"/>
                  <w:rFonts w:cs="Arial"/>
                </w:rPr>
                <w:t>https://seznam.gov.cz/obcan/</w:t>
              </w:r>
            </w:hyperlink>
            <w:r w:rsidRPr="00E9677F">
              <w:rPr>
                <w:color w:val="000000"/>
              </w:rPr>
              <w:t>).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E9677F" w:rsidRPr="00E9677F" w:rsidRDefault="00E9677F">
            <w:pPr>
              <w:spacing w:before="60" w:after="6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820F4D" w:rsidRDefault="00820F4D" w:rsidP="00820F4D">
      <w:pPr>
        <w:pStyle w:val="Normln-rove1"/>
      </w:pPr>
    </w:p>
    <w:p w:rsidR="00270398" w:rsidRDefault="00270398" w:rsidP="00820F4D">
      <w:pPr>
        <w:pStyle w:val="Normln-rove1"/>
      </w:pPr>
    </w:p>
    <w:p w:rsidR="00E9677F" w:rsidRDefault="00E9677F" w:rsidP="00820F4D">
      <w:pPr>
        <w:pStyle w:val="Normln-rove1"/>
      </w:pPr>
    </w:p>
    <w:tbl>
      <w:tblPr>
        <w:tblW w:w="89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243"/>
        <w:gridCol w:w="1097"/>
      </w:tblGrid>
      <w:tr w:rsidR="00820F4D" w:rsidRPr="00820F4D" w:rsidTr="00820F4D">
        <w:trPr>
          <w:cantSplit/>
          <w:trHeight w:val="30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66236">
            <w:pPr>
              <w:spacing w:before="60" w:after="60"/>
              <w:jc w:val="center"/>
              <w:rPr>
                <w:rFonts w:eastAsiaTheme="minorHAnsi"/>
                <w:b/>
                <w:lang w:eastAsia="en-US"/>
              </w:rPr>
            </w:pPr>
            <w:r w:rsidRPr="00820F4D">
              <w:rPr>
                <w:rFonts w:eastAsiaTheme="minorHAnsi"/>
                <w:b/>
                <w:lang w:eastAsia="en-US"/>
              </w:rPr>
              <w:t>ID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b/>
                <w:bCs/>
                <w:iCs/>
              </w:rPr>
            </w:pPr>
            <w:r w:rsidRPr="00820F4D">
              <w:rPr>
                <w:b/>
                <w:iCs/>
              </w:rPr>
              <w:t>Minimální požadavky</w:t>
            </w:r>
            <w:r w:rsidRPr="00820F4D">
              <w:rPr>
                <w:b/>
                <w:bCs/>
                <w:iCs/>
              </w:rPr>
              <w:t xml:space="preserve"> z pohledu úřadu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jc w:val="center"/>
              <w:rPr>
                <w:b/>
              </w:rPr>
            </w:pPr>
            <w:r w:rsidRPr="00820F4D">
              <w:rPr>
                <w:b/>
              </w:rPr>
              <w:t>Splňuje</w:t>
            </w:r>
          </w:p>
          <w:p w:rsidR="00820F4D" w:rsidRPr="00820F4D" w:rsidRDefault="00820F4D" w:rsidP="00820F4D">
            <w:pPr>
              <w:spacing w:before="60" w:after="60"/>
              <w:rPr>
                <w:rFonts w:eastAsiaTheme="minorHAnsi"/>
                <w:b/>
                <w:lang w:eastAsia="en-US"/>
              </w:rPr>
            </w:pPr>
            <w:r w:rsidRPr="00820F4D">
              <w:rPr>
                <w:b/>
              </w:rPr>
              <w:t>ANO / NE</w:t>
            </w:r>
          </w:p>
        </w:tc>
      </w:tr>
      <w:tr w:rsidR="00820F4D" w:rsidRPr="00820F4D" w:rsidTr="00820F4D">
        <w:trPr>
          <w:trHeight w:val="39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Součástí dodávky jsou inteligentní elektronické formuláře pro řešení běžných životních situací občanů a podnikatelů.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3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Nabídku formulářů lze uživatelsky rozdělit do kategorií a podkategorií (alespoň 2 úrovně).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42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K formuláři lze přiřadit uživatele nebo skupinu uživatelů, kteří jsou oprávněni podání zpracovat. Kontaktní údaje na příslušné úředníky se zobrazují v popisu životní situace (formuláře).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43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Data zadaná do formuláře občanem jsou kromě formátu PDF rovněž dostupná ve strukturované podobě XML pro zpracování prostřednictvím rozhraní agendového informačního systému úřadu.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576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Úředník má k dispozici webové rozhrání pro správu jemu přidělených podání, které umožní podání zpracovat prostřednictvím spisové služby nebo agendového informačního systému bez přepisování údajů z formuláře.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20F4D">
        <w:trPr>
          <w:trHeight w:val="574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Otevřené rozhraní portálu pro integraci na vnitřní systémy úřadu umožňující úplné elektronické podání a následnou distribuci dokumentu v rámci úřadu elektronickou cestou.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66236">
        <w:trPr>
          <w:trHeight w:val="572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66236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>Součástí portálu musí být úvodní stránka portálu s možností zadání informací (včetně URL odkazů) pro rychlou orientaci občana a podrobná uživatelská on-line nápověda pro občana i úředníka.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820F4D" w:rsidRPr="00820F4D" w:rsidTr="00866236">
        <w:trPr>
          <w:trHeight w:val="15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66236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color w:val="000000"/>
              </w:rPr>
            </w:pPr>
            <w:r w:rsidRPr="00820F4D">
              <w:rPr>
                <w:color w:val="000000"/>
              </w:rPr>
              <w:t xml:space="preserve">Úředník bude pracovat s agendovými systémy úřadu v oblasti své působnosti. Portál bude obsahovat rozhraní na spisovou službu, přes kterou budou distribuována všechna podání veřejnosti uskutečněná prostřednictvím portálu.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820F4D" w:rsidRPr="00820F4D" w:rsidRDefault="00820F4D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866236" w:rsidRPr="00820F4D" w:rsidTr="00866236">
        <w:trPr>
          <w:trHeight w:val="15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66236" w:rsidRDefault="00175B69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66236" w:rsidRPr="00820F4D" w:rsidRDefault="00866236" w:rsidP="00820F4D">
            <w:pPr>
              <w:spacing w:before="60" w:after="60"/>
              <w:rPr>
                <w:color w:val="000000"/>
              </w:rPr>
            </w:pPr>
            <w:r>
              <w:t>S</w:t>
            </w:r>
            <w:r w:rsidRPr="0068528E">
              <w:t xml:space="preserve">oučástí </w:t>
            </w:r>
            <w:r>
              <w:t xml:space="preserve">dodávky je </w:t>
            </w:r>
            <w:r w:rsidRPr="0068528E">
              <w:t>kompletní implementace, instalace, otestování a</w:t>
            </w:r>
            <w:r>
              <w:t> </w:t>
            </w:r>
            <w:r w:rsidRPr="0068528E">
              <w:t xml:space="preserve">zprovoznění plně funkčního </w:t>
            </w:r>
            <w:r>
              <w:t>Portálu občana.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66236" w:rsidRPr="00820F4D" w:rsidRDefault="00866236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866236" w:rsidRPr="00820F4D" w:rsidTr="00866236">
        <w:trPr>
          <w:trHeight w:val="15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66236" w:rsidRDefault="00175B69" w:rsidP="00866236">
            <w:pPr>
              <w:spacing w:before="6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66236" w:rsidRPr="00820F4D" w:rsidRDefault="00866236" w:rsidP="00820F4D">
            <w:pPr>
              <w:spacing w:before="60" w:after="60"/>
              <w:rPr>
                <w:color w:val="000000"/>
              </w:rPr>
            </w:pPr>
            <w:r>
              <w:t xml:space="preserve">Součástí dodávky je </w:t>
            </w:r>
            <w:r w:rsidRPr="0068528E">
              <w:t xml:space="preserve">nastavení </w:t>
            </w:r>
            <w:r>
              <w:t xml:space="preserve">nové </w:t>
            </w:r>
            <w:r w:rsidRPr="0068528E">
              <w:t>grafiky</w:t>
            </w:r>
            <w:r>
              <w:t xml:space="preserve"> Portálu občana.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866236" w:rsidRPr="00820F4D" w:rsidRDefault="00866236" w:rsidP="00820F4D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E9677F" w:rsidTr="00E9677F">
        <w:trPr>
          <w:trHeight w:val="158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E9677F" w:rsidRPr="00E9677F" w:rsidRDefault="00175B69">
            <w:pPr>
              <w:spacing w:before="60" w:after="60"/>
              <w:jc w:val="center"/>
              <w:rPr>
                <w:color w:val="000000"/>
              </w:rPr>
            </w:pPr>
            <w:r w:rsidRPr="00E9677F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E9677F" w:rsidRPr="00E9677F" w:rsidRDefault="00E9677F" w:rsidP="00E9677F">
            <w:pPr>
              <w:spacing w:before="60" w:after="60"/>
            </w:pPr>
            <w:r w:rsidRPr="00E9677F">
              <w:t>Registrace do Portálu přes registrační formulář, jehož data se autentizují oproti lokálnímu registru obyvatel.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</w:tcPr>
          <w:p w:rsidR="00E9677F" w:rsidRPr="00E9677F" w:rsidRDefault="00E9677F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</w:tbl>
    <w:p w:rsidR="00866236" w:rsidRDefault="00866236" w:rsidP="00820F4D">
      <w:pPr>
        <w:rPr>
          <w:b/>
        </w:rPr>
      </w:pPr>
    </w:p>
    <w:p w:rsidR="00820F4D" w:rsidRPr="00393A14" w:rsidRDefault="00820F4D" w:rsidP="00270398">
      <w:pPr>
        <w:keepNext/>
        <w:rPr>
          <w:b/>
        </w:rPr>
      </w:pPr>
      <w:r w:rsidRPr="00393A14">
        <w:rPr>
          <w:b/>
        </w:rPr>
        <w:t>Funkční požadavky na vazby:</w:t>
      </w:r>
    </w:p>
    <w:p w:rsidR="00866236" w:rsidRDefault="00820F4D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20F4D">
        <w:rPr>
          <w:rFonts w:eastAsiaTheme="minorHAnsi"/>
          <w:lang w:eastAsia="en-US"/>
        </w:rPr>
        <w:t>IS VERA Radnice</w:t>
      </w:r>
      <w:r w:rsidR="00866236">
        <w:rPr>
          <w:rFonts w:eastAsiaTheme="minorHAnsi"/>
          <w:lang w:eastAsia="en-US"/>
        </w:rPr>
        <w:t xml:space="preserve"> (stávající IS zadavatele) – </w:t>
      </w:r>
      <w:r w:rsidRPr="00820F4D">
        <w:rPr>
          <w:rFonts w:eastAsiaTheme="minorHAnsi"/>
          <w:lang w:eastAsia="en-US"/>
        </w:rPr>
        <w:t xml:space="preserve">především u neveřejného přístupu klienta jsou nezbytné vazby na vybrané agendy, tj. Evidence psů a Komunální odpad s možnostmi on-line platby poplatků, </w:t>
      </w:r>
    </w:p>
    <w:p w:rsidR="00866236" w:rsidRDefault="00820F4D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20F4D">
        <w:rPr>
          <w:rFonts w:eastAsiaTheme="minorHAnsi"/>
          <w:lang w:eastAsia="en-US"/>
        </w:rPr>
        <w:lastRenderedPageBreak/>
        <w:t>Spisov</w:t>
      </w:r>
      <w:r w:rsidR="00866236">
        <w:rPr>
          <w:rFonts w:eastAsiaTheme="minorHAnsi"/>
          <w:lang w:eastAsia="en-US"/>
        </w:rPr>
        <w:t>á</w:t>
      </w:r>
      <w:r w:rsidRPr="00820F4D">
        <w:rPr>
          <w:rFonts w:eastAsiaTheme="minorHAnsi"/>
          <w:lang w:eastAsia="en-US"/>
        </w:rPr>
        <w:t xml:space="preserve"> služb</w:t>
      </w:r>
      <w:r w:rsidR="00866236">
        <w:rPr>
          <w:rFonts w:eastAsiaTheme="minorHAnsi"/>
          <w:lang w:eastAsia="en-US"/>
        </w:rPr>
        <w:t>a</w:t>
      </w:r>
      <w:r w:rsidRPr="00820F4D">
        <w:rPr>
          <w:rFonts w:eastAsiaTheme="minorHAnsi"/>
          <w:lang w:eastAsia="en-US"/>
        </w:rPr>
        <w:t>.</w:t>
      </w:r>
    </w:p>
    <w:p w:rsidR="00820F4D" w:rsidRPr="00820F4D" w:rsidRDefault="00820F4D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820F4D">
        <w:rPr>
          <w:rFonts w:eastAsiaTheme="minorHAnsi"/>
          <w:lang w:eastAsia="en-US"/>
        </w:rPr>
        <w:t>Veřejná část portálu musí obsahovat vazby na agendy, kde jsou shromažďována data o dokumentech na úřední desce.</w:t>
      </w:r>
    </w:p>
    <w:p w:rsidR="00820F4D" w:rsidRDefault="00820F4D" w:rsidP="00820F4D">
      <w:pPr>
        <w:rPr>
          <w:b/>
        </w:rPr>
      </w:pPr>
    </w:p>
    <w:p w:rsidR="00820F4D" w:rsidRPr="00393A14" w:rsidRDefault="00820F4D" w:rsidP="00820F4D">
      <w:pPr>
        <w:rPr>
          <w:b/>
        </w:rPr>
      </w:pPr>
      <w:r w:rsidRPr="00393A14">
        <w:rPr>
          <w:b/>
        </w:rPr>
        <w:t xml:space="preserve">Požadovaný typ licencování: </w:t>
      </w:r>
    </w:p>
    <w:p w:rsidR="00820F4D" w:rsidRPr="00852E66" w:rsidRDefault="00820F4D" w:rsidP="00820F4D">
      <w:r w:rsidRPr="00852E66">
        <w:t xml:space="preserve">Portál občana </w:t>
      </w:r>
      <w:r>
        <w:t xml:space="preserve">musí být </w:t>
      </w:r>
      <w:r w:rsidRPr="00852E66">
        <w:t>licenčně postaven na zakoupení aplikace, následné přístupy uživatelů</w:t>
      </w:r>
      <w:r w:rsidR="00866236">
        <w:t>,</w:t>
      </w:r>
      <w:r>
        <w:t xml:space="preserve"> a </w:t>
      </w:r>
      <w:r w:rsidRPr="00852E66">
        <w:t>to jak</w:t>
      </w:r>
      <w:r>
        <w:t xml:space="preserve"> s </w:t>
      </w:r>
      <w:r w:rsidRPr="00852E66">
        <w:t>editačními či čtecími právy, nebude nijak dále omezován.</w:t>
      </w:r>
    </w:p>
    <w:p w:rsidR="00820F4D" w:rsidRDefault="00820F4D" w:rsidP="00820F4D"/>
    <w:p w:rsidR="00D12F4E" w:rsidRPr="00BA3666" w:rsidRDefault="00D12F4E" w:rsidP="0034498E">
      <w:pPr>
        <w:pStyle w:val="Nadpis2"/>
      </w:pPr>
      <w:r w:rsidRPr="00BA3666">
        <w:t>Automatické zpracování přestupků</w:t>
      </w:r>
    </w:p>
    <w:p w:rsidR="00D12F4E" w:rsidRDefault="00D12F4E" w:rsidP="00D12F4E">
      <w:r>
        <w:t xml:space="preserve">Zadavatel </w:t>
      </w:r>
      <w:r w:rsidRPr="000966E1">
        <w:t xml:space="preserve">prostřednictvím </w:t>
      </w:r>
      <w:r>
        <w:t>M</w:t>
      </w:r>
      <w:r w:rsidRPr="000966E1">
        <w:t>ěstské policie elektronicky měří úsekovou rychlost a kontroluje jízdu na</w:t>
      </w:r>
      <w:r>
        <w:t xml:space="preserve"> </w:t>
      </w:r>
      <w:r w:rsidRPr="000966E1">
        <w:t>červenou. Následné zpracování přestupků však není plně automatizováno.</w:t>
      </w:r>
    </w:p>
    <w:p w:rsidR="00D12F4E" w:rsidRPr="000966E1" w:rsidRDefault="00D12F4E" w:rsidP="00D12F4E">
      <w:r>
        <w:t>Cílem</w:t>
      </w:r>
      <w:r w:rsidRPr="000966E1">
        <w:t xml:space="preserve"> </w:t>
      </w:r>
      <w:r>
        <w:t>i</w:t>
      </w:r>
      <w:r w:rsidRPr="000966E1">
        <w:t>mplementac</w:t>
      </w:r>
      <w:r>
        <w:t>e</w:t>
      </w:r>
      <w:r w:rsidRPr="000966E1">
        <w:t xml:space="preserve"> rozhraní mezi kamerovým systémem, spisovou službou a přestupkovou agendou </w:t>
      </w:r>
      <w:r>
        <w:t>je</w:t>
      </w:r>
      <w:r w:rsidRPr="000966E1">
        <w:t xml:space="preserve"> zvýš</w:t>
      </w:r>
      <w:r>
        <w:t>ení</w:t>
      </w:r>
      <w:r w:rsidRPr="000966E1">
        <w:t xml:space="preserve"> efektivit</w:t>
      </w:r>
      <w:r>
        <w:t>y</w:t>
      </w:r>
      <w:r w:rsidRPr="000966E1">
        <w:t xml:space="preserve"> systému a sníž</w:t>
      </w:r>
      <w:r>
        <w:t>ení</w:t>
      </w:r>
      <w:r w:rsidRPr="000966E1">
        <w:t xml:space="preserve"> případn</w:t>
      </w:r>
      <w:r>
        <w:t>é</w:t>
      </w:r>
      <w:r w:rsidRPr="000966E1">
        <w:t xml:space="preserve"> chybovost</w:t>
      </w:r>
      <w:r>
        <w:t>i</w:t>
      </w:r>
      <w:r w:rsidRPr="000966E1">
        <w:t xml:space="preserve"> způsoben</w:t>
      </w:r>
      <w:r>
        <w:t>é</w:t>
      </w:r>
      <w:r w:rsidRPr="000966E1">
        <w:t xml:space="preserve"> ručním zadáváním přestupků.</w:t>
      </w:r>
    </w:p>
    <w:p w:rsidR="00E47F34" w:rsidRDefault="00D12F4E" w:rsidP="00D12F4E">
      <w:r w:rsidRPr="000966E1">
        <w:t>Mezi požadované vlastnosti patří především hromadné zakládání přestupků, hromadná tvorba výzvy, resp. hromadné uzavření a odložení spisu, hromadný tisk spisové obálky.</w:t>
      </w:r>
    </w:p>
    <w:p w:rsidR="00D12F4E" w:rsidRDefault="00D12F4E" w:rsidP="00E47F3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7"/>
        <w:gridCol w:w="7650"/>
        <w:gridCol w:w="1127"/>
      </w:tblGrid>
      <w:tr w:rsidR="00D12F4E" w:rsidRPr="00D12F4E" w:rsidTr="00D12F4E">
        <w:tc>
          <w:tcPr>
            <w:tcW w:w="567" w:type="dxa"/>
            <w:shd w:val="clear" w:color="auto" w:fill="D9D9D9" w:themeFill="background1" w:themeFillShade="D9"/>
          </w:tcPr>
          <w:p w:rsidR="00D12F4E" w:rsidRPr="00D12F4E" w:rsidRDefault="00D12F4E" w:rsidP="00D12F4E">
            <w:pPr>
              <w:spacing w:before="60" w:after="60"/>
              <w:jc w:val="center"/>
              <w:rPr>
                <w:rFonts w:eastAsiaTheme="minorHAnsi"/>
                <w:b/>
              </w:rPr>
            </w:pPr>
            <w:r w:rsidRPr="00D12F4E">
              <w:rPr>
                <w:rFonts w:eastAsiaTheme="minorHAnsi"/>
                <w:b/>
              </w:rPr>
              <w:t>ID</w:t>
            </w:r>
          </w:p>
        </w:tc>
        <w:tc>
          <w:tcPr>
            <w:tcW w:w="7650" w:type="dxa"/>
            <w:shd w:val="clear" w:color="auto" w:fill="D9D9D9" w:themeFill="background1" w:themeFillShade="D9"/>
          </w:tcPr>
          <w:p w:rsidR="00D12F4E" w:rsidRPr="00D12F4E" w:rsidRDefault="00D12F4E" w:rsidP="00D12F4E">
            <w:pPr>
              <w:spacing w:before="60" w:after="60"/>
              <w:rPr>
                <w:rFonts w:eastAsiaTheme="minorHAnsi"/>
                <w:b/>
              </w:rPr>
            </w:pPr>
            <w:r w:rsidRPr="00D12F4E">
              <w:rPr>
                <w:b/>
              </w:rPr>
              <w:t>Požadovaná funkcionalita / parametry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:rsidR="00D12F4E" w:rsidRPr="00D12F4E" w:rsidRDefault="00D12F4E" w:rsidP="00D12F4E">
            <w:pPr>
              <w:spacing w:before="60" w:after="60"/>
              <w:jc w:val="center"/>
              <w:rPr>
                <w:b/>
              </w:rPr>
            </w:pPr>
            <w:r w:rsidRPr="00D12F4E">
              <w:rPr>
                <w:b/>
              </w:rPr>
              <w:t>Splňuje</w:t>
            </w:r>
          </w:p>
          <w:p w:rsidR="00D12F4E" w:rsidRPr="00D12F4E" w:rsidRDefault="00D12F4E" w:rsidP="00D12F4E">
            <w:pPr>
              <w:spacing w:before="60" w:after="60"/>
              <w:rPr>
                <w:b/>
              </w:rPr>
            </w:pPr>
            <w:r w:rsidRPr="00D12F4E">
              <w:rPr>
                <w:b/>
              </w:rPr>
              <w:t>ANO / NE</w:t>
            </w: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</w:p>
        </w:tc>
        <w:tc>
          <w:tcPr>
            <w:tcW w:w="7650" w:type="dxa"/>
          </w:tcPr>
          <w:p w:rsidR="00D12F4E" w:rsidRDefault="00D12F4E" w:rsidP="00D12F4E">
            <w:pPr>
              <w:spacing w:before="60" w:after="60"/>
              <w:rPr>
                <w:rFonts w:eastAsiaTheme="minorHAnsi"/>
              </w:rPr>
            </w:pPr>
            <w:r>
              <w:rPr>
                <w:rFonts w:eastAsiaTheme="minorHAnsi"/>
              </w:rPr>
              <w:t>Možnost načítat d</w:t>
            </w:r>
            <w:r w:rsidRPr="000966E1">
              <w:rPr>
                <w:rFonts w:eastAsiaTheme="minorHAnsi"/>
              </w:rPr>
              <w:t xml:space="preserve">atové soubory obsahující informace o události z prostředí Policie ČR, nebo jiného provozovatele (městská policie) </w:t>
            </w:r>
            <w:bookmarkStart w:id="4" w:name="_GoBack"/>
          </w:p>
          <w:p w:rsidR="00A31A51" w:rsidRPr="00A31A51" w:rsidRDefault="00A31A51" w:rsidP="00D12F4E">
            <w:pPr>
              <w:spacing w:before="60" w:after="60"/>
              <w:rPr>
                <w:rFonts w:eastAsiaTheme="minorHAnsi"/>
                <w:i/>
                <w:iCs/>
              </w:rPr>
            </w:pPr>
            <w:r w:rsidRPr="00A31A51">
              <w:rPr>
                <w:rFonts w:eastAsiaTheme="minorHAnsi"/>
                <w:i/>
                <w:iCs/>
              </w:rPr>
              <w:t xml:space="preserve">Pozn. zadavatele: Data budou předávána v případě </w:t>
            </w:r>
            <w:r>
              <w:rPr>
                <w:rFonts w:eastAsiaTheme="minorHAnsi"/>
                <w:i/>
                <w:iCs/>
              </w:rPr>
              <w:t>událostí z prostředí P</w:t>
            </w:r>
            <w:r w:rsidRPr="00A31A51">
              <w:rPr>
                <w:rFonts w:eastAsiaTheme="minorHAnsi"/>
                <w:i/>
                <w:iCs/>
              </w:rPr>
              <w:t xml:space="preserve">olicie ČR ve formě XML souboru podle specifikace IS PČR, v případě systémů pro </w:t>
            </w:r>
            <w:r>
              <w:rPr>
                <w:rFonts w:eastAsiaTheme="minorHAnsi"/>
                <w:i/>
                <w:iCs/>
              </w:rPr>
              <w:t>M</w:t>
            </w:r>
            <w:r w:rsidRPr="00A31A51">
              <w:rPr>
                <w:rFonts w:eastAsiaTheme="minorHAnsi"/>
                <w:i/>
                <w:iCs/>
              </w:rPr>
              <w:t>ěstské policie ve formě XML souboru provozovatele kamerového systému. Specifikace XML zadavatel poskytne na vyžádání.</w:t>
            </w:r>
            <w:bookmarkEnd w:id="4"/>
          </w:p>
        </w:tc>
        <w:tc>
          <w:tcPr>
            <w:tcW w:w="1127" w:type="dxa"/>
          </w:tcPr>
          <w:p w:rsidR="00D12F4E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 w:rsidRPr="000966E1">
              <w:rPr>
                <w:rFonts w:eastAsiaTheme="minorHAnsi"/>
              </w:rPr>
              <w:t xml:space="preserve">IS </w:t>
            </w:r>
            <w:r>
              <w:rPr>
                <w:rFonts w:eastAsiaTheme="minorHAnsi"/>
              </w:rPr>
              <w:t>zpracuje</w:t>
            </w:r>
            <w:r w:rsidRPr="000966E1">
              <w:rPr>
                <w:rFonts w:eastAsiaTheme="minorHAnsi"/>
              </w:rPr>
              <w:t xml:space="preserve"> a validuje dodané XML soubory</w:t>
            </w:r>
          </w:p>
        </w:tc>
        <w:tc>
          <w:tcPr>
            <w:tcW w:w="1127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3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 w:rsidRPr="000966E1">
              <w:rPr>
                <w:rFonts w:eastAsiaTheme="minorHAnsi"/>
              </w:rPr>
              <w:t xml:space="preserve">Z </w:t>
            </w:r>
            <w:r>
              <w:rPr>
                <w:rFonts w:eastAsiaTheme="minorHAnsi"/>
              </w:rPr>
              <w:t xml:space="preserve">dodaného </w:t>
            </w:r>
            <w:r w:rsidRPr="000966E1">
              <w:rPr>
                <w:rFonts w:eastAsiaTheme="minorHAnsi"/>
              </w:rPr>
              <w:t xml:space="preserve">XML </w:t>
            </w:r>
            <w:r>
              <w:rPr>
                <w:rFonts w:eastAsiaTheme="minorHAnsi"/>
              </w:rPr>
              <w:t>bude</w:t>
            </w:r>
            <w:r w:rsidRPr="000966E1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automaticky </w:t>
            </w:r>
            <w:r w:rsidRPr="000966E1">
              <w:rPr>
                <w:rFonts w:eastAsiaTheme="minorHAnsi"/>
              </w:rPr>
              <w:t xml:space="preserve">založen a naplněn případ v Přestupkové agendě, data </w:t>
            </w:r>
            <w:r>
              <w:rPr>
                <w:rFonts w:eastAsiaTheme="minorHAnsi"/>
              </w:rPr>
              <w:t>budou</w:t>
            </w:r>
            <w:r w:rsidRPr="000966E1">
              <w:rPr>
                <w:rFonts w:eastAsiaTheme="minorHAnsi"/>
              </w:rPr>
              <w:t xml:space="preserve"> ověřena (Registry AIS, Informační Systém Základních Registrů, Centrální Registr Vozidel) </w:t>
            </w:r>
          </w:p>
        </w:tc>
        <w:tc>
          <w:tcPr>
            <w:tcW w:w="1127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 w:rsidRPr="000966E1">
              <w:rPr>
                <w:rFonts w:eastAsiaTheme="minorHAnsi"/>
              </w:rPr>
              <w:t xml:space="preserve">Ve Spisové službě </w:t>
            </w:r>
            <w:r>
              <w:rPr>
                <w:rFonts w:eastAsiaTheme="minorHAnsi"/>
              </w:rPr>
              <w:t>bude automaticky</w:t>
            </w:r>
            <w:r w:rsidRPr="000966E1">
              <w:rPr>
                <w:rFonts w:eastAsiaTheme="minorHAnsi"/>
              </w:rPr>
              <w:t xml:space="preserve"> založen dokument a vytvořen spis. </w:t>
            </w:r>
          </w:p>
        </w:tc>
        <w:tc>
          <w:tcPr>
            <w:tcW w:w="1127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 w:rsidRPr="000966E1">
              <w:rPr>
                <w:rFonts w:eastAsiaTheme="minorHAnsi"/>
              </w:rPr>
              <w:t xml:space="preserve">V agendě Pohledávky (Příjmy) </w:t>
            </w:r>
            <w:r>
              <w:rPr>
                <w:rFonts w:eastAsiaTheme="minorHAnsi"/>
              </w:rPr>
              <w:t>bude</w:t>
            </w:r>
            <w:r w:rsidRPr="000966E1">
              <w:rPr>
                <w:rFonts w:eastAsiaTheme="minorHAnsi"/>
              </w:rPr>
              <w:t xml:space="preserve"> založen plátce, je mu přidělen variabilní symbol. </w:t>
            </w:r>
            <w:r>
              <w:rPr>
                <w:rFonts w:eastAsiaTheme="minorHAnsi"/>
              </w:rPr>
              <w:t>Musí být možné</w:t>
            </w:r>
            <w:r w:rsidRPr="000966E1">
              <w:rPr>
                <w:rFonts w:eastAsiaTheme="minorHAnsi"/>
              </w:rPr>
              <w:t xml:space="preserve"> založ</w:t>
            </w:r>
            <w:r>
              <w:rPr>
                <w:rFonts w:eastAsiaTheme="minorHAnsi"/>
              </w:rPr>
              <w:t>it</w:t>
            </w:r>
            <w:r w:rsidRPr="000966E1">
              <w:rPr>
                <w:rFonts w:eastAsiaTheme="minorHAnsi"/>
              </w:rPr>
              <w:t xml:space="preserve"> i předpis. </w:t>
            </w:r>
          </w:p>
        </w:tc>
        <w:tc>
          <w:tcPr>
            <w:tcW w:w="1127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6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Automatické </w:t>
            </w:r>
            <w:r w:rsidRPr="000966E1">
              <w:rPr>
                <w:rFonts w:eastAsiaTheme="minorHAnsi"/>
              </w:rPr>
              <w:t xml:space="preserve">generování výzev (formát PDF/A) a uložení do </w:t>
            </w:r>
            <w:r>
              <w:rPr>
                <w:rFonts w:eastAsiaTheme="minorHAnsi"/>
              </w:rPr>
              <w:t>fronty k podpisu - „p</w:t>
            </w:r>
            <w:r w:rsidRPr="000966E1">
              <w:rPr>
                <w:rFonts w:eastAsiaTheme="minorHAnsi"/>
              </w:rPr>
              <w:t>odpisové knihy</w:t>
            </w:r>
            <w:r>
              <w:rPr>
                <w:rFonts w:eastAsiaTheme="minorHAnsi"/>
              </w:rPr>
              <w:t>“</w:t>
            </w:r>
            <w:r w:rsidRPr="000966E1">
              <w:rPr>
                <w:rFonts w:eastAsiaTheme="minorHAnsi"/>
              </w:rPr>
              <w:t xml:space="preserve">. </w:t>
            </w:r>
          </w:p>
        </w:tc>
        <w:tc>
          <w:tcPr>
            <w:tcW w:w="1127" w:type="dxa"/>
          </w:tcPr>
          <w:p w:rsidR="00D12F4E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7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 w:rsidRPr="000966E1">
              <w:rPr>
                <w:rFonts w:eastAsiaTheme="minorHAnsi"/>
              </w:rPr>
              <w:t>Všechny výše popsané kroky probíhají na pozadí, plně automaticky</w:t>
            </w:r>
          </w:p>
        </w:tc>
        <w:tc>
          <w:tcPr>
            <w:tcW w:w="1127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8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 w:rsidRPr="000966E1">
              <w:rPr>
                <w:rFonts w:eastAsiaTheme="minorHAnsi"/>
              </w:rPr>
              <w:t>Proběhne podepsání dokumentů – lze hromadně – provádí referent</w:t>
            </w:r>
          </w:p>
        </w:tc>
        <w:tc>
          <w:tcPr>
            <w:tcW w:w="1127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9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 w:rsidRPr="000966E1">
              <w:rPr>
                <w:rFonts w:eastAsiaTheme="minorHAnsi"/>
              </w:rPr>
              <w:t xml:space="preserve">Spisová služba zajistí odeslání podle konfigurace – možnost tisku dokumentu a obálky na úřadě anebo odeslání podkladů přes Hybridní poštu, resp. službu Pošta-online do společnosti </w:t>
            </w:r>
            <w:proofErr w:type="spellStart"/>
            <w:r w:rsidRPr="000966E1">
              <w:rPr>
                <w:rFonts w:eastAsiaTheme="minorHAnsi"/>
              </w:rPr>
              <w:t>PostServis</w:t>
            </w:r>
            <w:proofErr w:type="spellEnd"/>
            <w:r w:rsidRPr="000966E1">
              <w:rPr>
                <w:rFonts w:eastAsiaTheme="minorHAnsi"/>
              </w:rPr>
              <w:t xml:space="preserve">, která zajistí fyzické vytištění a rozeslání. </w:t>
            </w:r>
          </w:p>
        </w:tc>
        <w:tc>
          <w:tcPr>
            <w:tcW w:w="1127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Pr="000966E1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10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 w:rsidRPr="000966E1">
              <w:rPr>
                <w:rFonts w:eastAsiaTheme="minorHAnsi"/>
              </w:rPr>
              <w:t xml:space="preserve">Případy </w:t>
            </w:r>
            <w:r>
              <w:rPr>
                <w:rFonts w:eastAsiaTheme="minorHAnsi"/>
              </w:rPr>
              <w:t>bude možné</w:t>
            </w:r>
            <w:r w:rsidRPr="000966E1">
              <w:rPr>
                <w:rFonts w:eastAsiaTheme="minorHAnsi"/>
              </w:rPr>
              <w:t xml:space="preserve"> spravedlivě rozdělov</w:t>
            </w:r>
            <w:r>
              <w:rPr>
                <w:rFonts w:eastAsiaTheme="minorHAnsi"/>
              </w:rPr>
              <w:t>at</w:t>
            </w:r>
            <w:r w:rsidRPr="000966E1">
              <w:rPr>
                <w:rFonts w:eastAsiaTheme="minorHAnsi"/>
              </w:rPr>
              <w:t xml:space="preserve"> mezi referenty dle konfigurace. </w:t>
            </w:r>
          </w:p>
        </w:tc>
        <w:tc>
          <w:tcPr>
            <w:tcW w:w="1127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  <w:tr w:rsidR="00D12F4E" w:rsidRPr="000966E1" w:rsidTr="00D12F4E">
        <w:tc>
          <w:tcPr>
            <w:tcW w:w="567" w:type="dxa"/>
          </w:tcPr>
          <w:p w:rsidR="00D12F4E" w:rsidRDefault="00D12F4E" w:rsidP="00D12F4E">
            <w:pPr>
              <w:spacing w:before="60" w:after="60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11</w:t>
            </w:r>
          </w:p>
        </w:tc>
        <w:tc>
          <w:tcPr>
            <w:tcW w:w="7650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  <w:r w:rsidRPr="000966E1">
              <w:rPr>
                <w:rFonts w:eastAsiaTheme="minorHAnsi"/>
              </w:rPr>
              <w:t xml:space="preserve">Nestandardní případy </w:t>
            </w:r>
            <w:r>
              <w:rPr>
                <w:rFonts w:eastAsiaTheme="minorHAnsi"/>
              </w:rPr>
              <w:t xml:space="preserve">bude možné </w:t>
            </w:r>
            <w:r w:rsidRPr="000966E1">
              <w:rPr>
                <w:rFonts w:eastAsiaTheme="minorHAnsi"/>
              </w:rPr>
              <w:t>vyřešit ručním zpracováním a po jejich vyřešení pokračovat i s využitím hromadných operací.</w:t>
            </w:r>
          </w:p>
        </w:tc>
        <w:tc>
          <w:tcPr>
            <w:tcW w:w="1127" w:type="dxa"/>
          </w:tcPr>
          <w:p w:rsidR="00D12F4E" w:rsidRPr="000966E1" w:rsidRDefault="00D12F4E" w:rsidP="00D12F4E">
            <w:pPr>
              <w:spacing w:before="60" w:after="60"/>
              <w:rPr>
                <w:rFonts w:eastAsiaTheme="minorHAnsi"/>
              </w:rPr>
            </w:pPr>
          </w:p>
        </w:tc>
      </w:tr>
    </w:tbl>
    <w:p w:rsidR="00D12F4E" w:rsidRDefault="00D12F4E" w:rsidP="00E47F34"/>
    <w:p w:rsidR="00D12F4E" w:rsidRDefault="00D12F4E" w:rsidP="00D12F4E">
      <w:pPr>
        <w:rPr>
          <w:rFonts w:eastAsiaTheme="minorHAnsi"/>
        </w:rPr>
      </w:pPr>
      <w:r w:rsidRPr="00D12F4E">
        <w:rPr>
          <w:rFonts w:eastAsiaTheme="minorHAnsi"/>
          <w:u w:val="single"/>
        </w:rPr>
        <w:t>Požadované vazby</w:t>
      </w:r>
      <w:r w:rsidRPr="009C4796">
        <w:rPr>
          <w:rFonts w:eastAsiaTheme="minorHAnsi"/>
        </w:rPr>
        <w:t>: Spisová služba VERA Radnice, ISZR</w:t>
      </w:r>
      <w:r>
        <w:rPr>
          <w:rFonts w:eastAsiaTheme="minorHAnsi"/>
        </w:rPr>
        <w:t>, CRV.</w:t>
      </w:r>
    </w:p>
    <w:p w:rsidR="00D12F4E" w:rsidRPr="009C4796" w:rsidRDefault="00D12F4E" w:rsidP="00D12F4E">
      <w:pPr>
        <w:rPr>
          <w:rFonts w:eastAsiaTheme="minorHAnsi"/>
        </w:rPr>
      </w:pPr>
      <w:r>
        <w:rPr>
          <w:rFonts w:eastAsiaTheme="minorHAnsi"/>
        </w:rPr>
        <w:lastRenderedPageBreak/>
        <w:t xml:space="preserve">Součástí dodávky budou všechna potřebná rozhraní, např. </w:t>
      </w:r>
      <w:r w:rsidRPr="009C4796">
        <w:rPr>
          <w:rFonts w:eastAsiaTheme="minorHAnsi"/>
        </w:rPr>
        <w:t>rozhraní na centrální registr vozidel</w:t>
      </w:r>
      <w:r>
        <w:rPr>
          <w:rFonts w:eastAsiaTheme="minorHAnsi"/>
        </w:rPr>
        <w:t>, nebo rozhraní na některou ze služeb hromadného odesílání (Pošta-online, hybridní pošta).</w:t>
      </w:r>
    </w:p>
    <w:p w:rsidR="00D12F4E" w:rsidRDefault="00D12F4E" w:rsidP="00E47F34"/>
    <w:p w:rsidR="00D12F4E" w:rsidRDefault="00D12F4E" w:rsidP="0034498E">
      <w:pPr>
        <w:pStyle w:val="Nadpis2"/>
      </w:pPr>
      <w:r>
        <w:t>Kompozitní služby</w:t>
      </w:r>
    </w:p>
    <w:p w:rsidR="00D12F4E" w:rsidRDefault="00D12F4E" w:rsidP="00D12F4E">
      <w:r w:rsidRPr="0037649D">
        <w:t>Kompozitní služby jsou služby informačního systému základních registrů, které poskytují údaje vedené v základních registrech a v agentových informačních systémech.</w:t>
      </w:r>
    </w:p>
    <w:p w:rsidR="00D12F4E" w:rsidRDefault="00D12F4E" w:rsidP="00D12F4E">
      <w:r>
        <w:t>Účelem Kompozitních služeb je usnadnění identifikace a následné ztotožnění fyzických osob vedených v různých evidencích s využitím nereferenčních údajů (rodné číslo, svéprávnost, opatrovník, rodinné vazby apod.), které nejsou uvedeny v registru obyvatel.</w:t>
      </w:r>
    </w:p>
    <w:p w:rsidR="00D12F4E" w:rsidRPr="00D12F4E" w:rsidRDefault="00D12F4E" w:rsidP="00D12F4E">
      <w:pPr>
        <w:rPr>
          <w:u w:val="single"/>
        </w:rPr>
      </w:pPr>
      <w:r w:rsidRPr="00D12F4E">
        <w:rPr>
          <w:u w:val="single"/>
        </w:rPr>
        <w:t>Mezi požadované vlastnosti patří:</w:t>
      </w:r>
    </w:p>
    <w:p w:rsid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>možnost vyhledávat osoby dle rodného čísla</w:t>
      </w:r>
      <w:r w:rsidR="00F7679F">
        <w:rPr>
          <w:rFonts w:eastAsiaTheme="minorHAnsi"/>
          <w:lang w:eastAsia="en-US"/>
        </w:rPr>
        <w:t xml:space="preserve"> (</w:t>
      </w:r>
      <w:r w:rsidRPr="00F7679F">
        <w:rPr>
          <w:rFonts w:eastAsiaTheme="minorHAnsi"/>
          <w:lang w:eastAsia="en-US"/>
        </w:rPr>
        <w:t>získat například informace o rodičích, příp. zákonných zástupcích nezletilého</w:t>
      </w:r>
      <w:r w:rsidR="00F7679F">
        <w:rPr>
          <w:rFonts w:eastAsiaTheme="minorHAnsi"/>
          <w:lang w:eastAsia="en-US"/>
        </w:rPr>
        <w:t>)</w:t>
      </w:r>
      <w:r w:rsidRPr="00F7679F">
        <w:rPr>
          <w:rFonts w:eastAsiaTheme="minorHAnsi"/>
          <w:lang w:eastAsia="en-US"/>
        </w:rPr>
        <w:t xml:space="preserve">, mj. pro potřeby správního řízení, </w:t>
      </w:r>
    </w:p>
    <w:p w:rsid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 xml:space="preserve">ověřit svéprávnost občana v případě projednávání přestupku nebo (hromadně) pro účely volební agendy, </w:t>
      </w:r>
    </w:p>
    <w:p w:rsid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 xml:space="preserve">zjistit zákonného zástupce v případě spáchání přestupku nezletilým, </w:t>
      </w:r>
    </w:p>
    <w:p w:rsidR="00D12F4E" w:rsidRP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>získat nástroj pro ověření a zpracování údajů osob, které nejsou v ROB vedeny (zemřely do roku 2011, jsou vedeny duplicitně mezi AISC a AISEO, mají nepovolený znak ve jméně či příjmení, mají krátkodobý pobyt na území ČR (cizinci), atd.).</w:t>
      </w:r>
    </w:p>
    <w:p w:rsidR="00F7679F" w:rsidRDefault="00F7679F" w:rsidP="00F7679F"/>
    <w:p w:rsidR="00D12F4E" w:rsidRPr="0037649D" w:rsidRDefault="00D12F4E" w:rsidP="00F7679F">
      <w:r>
        <w:t>Dodávka musí zajistit k</w:t>
      </w:r>
      <w:r w:rsidRPr="0037649D">
        <w:t>omunikaci s ISZR</w:t>
      </w:r>
      <w:r>
        <w:t xml:space="preserve"> pro agendy AIS</w:t>
      </w:r>
      <w:r w:rsidRPr="0037649D">
        <w:t>, které umožňují evidovat údaje o osobách a obyvatelích a jejich vzájemných vztazích, anebo údaje o cizincích:</w:t>
      </w:r>
    </w:p>
    <w:p w:rsidR="00D12F4E" w:rsidRP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>Komunální odpad</w:t>
      </w:r>
    </w:p>
    <w:p w:rsidR="00D12F4E" w:rsidRP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>Vymáhání pohledávek</w:t>
      </w:r>
    </w:p>
    <w:p w:rsidR="00D12F4E" w:rsidRP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>Městská policie</w:t>
      </w:r>
    </w:p>
    <w:p w:rsidR="00D12F4E" w:rsidRP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>Přestupkové řízení</w:t>
      </w:r>
    </w:p>
    <w:p w:rsidR="00D12F4E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>Sociální agendy</w:t>
      </w:r>
    </w:p>
    <w:p w:rsidR="00F7679F" w:rsidRDefault="00F7679F" w:rsidP="00F7679F">
      <w:pPr>
        <w:rPr>
          <w:rFonts w:eastAsiaTheme="minorHAnsi"/>
          <w:lang w:eastAsia="en-US"/>
        </w:rPr>
      </w:pPr>
    </w:p>
    <w:p w:rsidR="00F7679F" w:rsidRPr="00F7679F" w:rsidRDefault="00F7679F" w:rsidP="00F7679F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Dodané řešení musí zajistit:</w:t>
      </w:r>
    </w:p>
    <w:p w:rsidR="00D12F4E" w:rsidRP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>V případě potřeby získání aktuálních nereferenčních údajů bude moci uživatel použít ze své agendy implementovanou funkci, která uživateli zobrazí požadované informace z AIS, a v případě potřeby si tyto informace uloží do svého řízení, popřípadě provede aktualizaci referenčních údajů a vybraných nereferenčních údajů v lokálním registru obyvatel.</w:t>
      </w:r>
    </w:p>
    <w:p w:rsidR="00D12F4E" w:rsidRPr="00F7679F" w:rsidRDefault="00D12F4E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F7679F">
        <w:rPr>
          <w:rFonts w:eastAsiaTheme="minorHAnsi"/>
          <w:lang w:eastAsia="en-US"/>
        </w:rPr>
        <w:t>Na základě požadavku uživatele modul zobrazí referenční a nereferenční údaje z ROB a AISEO/AISC.</w:t>
      </w:r>
    </w:p>
    <w:p w:rsidR="00D12F4E" w:rsidRDefault="00D12F4E" w:rsidP="00D12F4E"/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709"/>
        <w:gridCol w:w="7508"/>
        <w:gridCol w:w="1134"/>
      </w:tblGrid>
      <w:tr w:rsidR="00F7679F" w:rsidRPr="00F7679F" w:rsidTr="00F7679F">
        <w:trPr>
          <w:trHeight w:val="291"/>
        </w:trPr>
        <w:tc>
          <w:tcPr>
            <w:tcW w:w="709" w:type="dxa"/>
            <w:shd w:val="clear" w:color="auto" w:fill="D9D9D9" w:themeFill="background1" w:themeFillShade="D9"/>
            <w:hideMark/>
          </w:tcPr>
          <w:p w:rsidR="00F7679F" w:rsidRPr="00F7679F" w:rsidRDefault="00F7679F" w:rsidP="00F7679F">
            <w:pPr>
              <w:spacing w:before="60" w:after="60"/>
              <w:jc w:val="center"/>
              <w:rPr>
                <w:b/>
              </w:rPr>
            </w:pPr>
            <w:r w:rsidRPr="00F7679F">
              <w:rPr>
                <w:b/>
              </w:rPr>
              <w:t>ID</w:t>
            </w:r>
          </w:p>
        </w:tc>
        <w:tc>
          <w:tcPr>
            <w:tcW w:w="7508" w:type="dxa"/>
            <w:shd w:val="clear" w:color="auto" w:fill="D9D9D9" w:themeFill="background1" w:themeFillShade="D9"/>
            <w:hideMark/>
          </w:tcPr>
          <w:p w:rsidR="00F7679F" w:rsidRPr="00F7679F" w:rsidRDefault="00F7679F" w:rsidP="00F7679F">
            <w:pPr>
              <w:spacing w:before="60" w:after="60"/>
              <w:rPr>
                <w:b/>
              </w:rPr>
            </w:pPr>
            <w:r w:rsidRPr="00F7679F">
              <w:rPr>
                <w:b/>
              </w:rPr>
              <w:t>Požadovaná funkcionalita / parametry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7679F" w:rsidRPr="00F7679F" w:rsidRDefault="00F7679F" w:rsidP="00F7679F">
            <w:pPr>
              <w:spacing w:before="60" w:after="60"/>
              <w:jc w:val="center"/>
              <w:rPr>
                <w:b/>
              </w:rPr>
            </w:pPr>
            <w:r w:rsidRPr="00F7679F">
              <w:rPr>
                <w:b/>
              </w:rPr>
              <w:t>Splňuje</w:t>
            </w:r>
          </w:p>
          <w:p w:rsidR="00F7679F" w:rsidRPr="00F7679F" w:rsidRDefault="00F7679F" w:rsidP="00F7679F">
            <w:pPr>
              <w:spacing w:before="60" w:after="60"/>
              <w:rPr>
                <w:b/>
              </w:rPr>
            </w:pPr>
            <w:r w:rsidRPr="00F7679F">
              <w:rPr>
                <w:b/>
              </w:rPr>
              <w:t>ANO / NE</w:t>
            </w:r>
          </w:p>
        </w:tc>
      </w:tr>
      <w:tr w:rsidR="00F7679F" w:rsidRPr="00F7679F" w:rsidTr="00820F4D">
        <w:trPr>
          <w:trHeight w:val="283"/>
        </w:trPr>
        <w:tc>
          <w:tcPr>
            <w:tcW w:w="9351" w:type="dxa"/>
            <w:gridSpan w:val="3"/>
          </w:tcPr>
          <w:p w:rsidR="00F7679F" w:rsidRPr="00F7679F" w:rsidRDefault="00F7679F" w:rsidP="00F7679F">
            <w:pPr>
              <w:spacing w:before="60" w:after="60"/>
              <w:jc w:val="left"/>
              <w:rPr>
                <w:b/>
              </w:rPr>
            </w:pPr>
            <w:r w:rsidRPr="00F7679F">
              <w:rPr>
                <w:b/>
              </w:rPr>
              <w:t>Aplikovaná legislativa</w:t>
            </w: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01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Zákon č. 111/2009 Sb., o základních registrech, ve znění pozdějších předpisů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02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Zákon č. 365/2000 Sb., o informačních systémech veřejné správy, ve znění pozdějších předpisů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03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Zákon č. 300/2008 Sb., o elektronických úkonech a autorizované konverzi dokumentů, ve znění pozdějších předpisů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lastRenderedPageBreak/>
              <w:t>04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 xml:space="preserve">Zákon č. 500/2004 Sb., správní řád, ve znění pozdějších 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05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Zákon č. 101/2000 Sb., o ochraně osobních údajů, ve znění pozdějších předpisů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06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 xml:space="preserve">Zákon č. 133/2000 Sb., o evidenci obyvatel a rodných číslech, ve znění pozdějších předpisů 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07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 xml:space="preserve">Zákon č. 328/1999 Sb., o občanských průkazech, ve znění pozdějších předpisů 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08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 xml:space="preserve">Zákon č. 329/1999 Sb., o cestovních dokladech, ve znění pozdějších předpisů 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820F4D">
        <w:trPr>
          <w:trHeight w:val="283"/>
        </w:trPr>
        <w:tc>
          <w:tcPr>
            <w:tcW w:w="9351" w:type="dxa"/>
            <w:gridSpan w:val="3"/>
          </w:tcPr>
          <w:p w:rsidR="00F7679F" w:rsidRPr="00F7679F" w:rsidRDefault="00F7679F" w:rsidP="00F7679F">
            <w:pPr>
              <w:spacing w:before="60" w:after="60"/>
              <w:jc w:val="left"/>
              <w:rPr>
                <w:b/>
              </w:rPr>
            </w:pPr>
            <w:r w:rsidRPr="00F7679F">
              <w:rPr>
                <w:b/>
              </w:rPr>
              <w:t>Požadované funkcionality a parametry / akceptační kritéria</w:t>
            </w: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01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Propojení na AISEO (Agendový informační systém evidence obyvatel)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02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Propojení na AISC (Agendový informační systém cizinců)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03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Mapování a ověřování oprávnění – agendy a činnostních rolí pro povolenou komunikaci s AISEO/AISC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04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Prohlížení nereferenčních údajů z IS základních registrů (prohlížecí modul)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05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Vytěžování nereferenčních údajů z IS základních registrů do příslušných polí pro záznam nereferenčních údajů v modulech IS VERA Radnice.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  <w:tr w:rsidR="00F7679F" w:rsidRPr="00F7679F" w:rsidTr="00F7679F">
        <w:trPr>
          <w:trHeight w:val="283"/>
        </w:trPr>
        <w:tc>
          <w:tcPr>
            <w:tcW w:w="709" w:type="dxa"/>
          </w:tcPr>
          <w:p w:rsidR="00F7679F" w:rsidRPr="00F7679F" w:rsidRDefault="00F7679F" w:rsidP="00F7679F">
            <w:pPr>
              <w:spacing w:before="60" w:after="60"/>
              <w:jc w:val="center"/>
            </w:pPr>
            <w:r>
              <w:t>06</w:t>
            </w:r>
          </w:p>
        </w:tc>
        <w:tc>
          <w:tcPr>
            <w:tcW w:w="7508" w:type="dxa"/>
          </w:tcPr>
          <w:p w:rsidR="00F7679F" w:rsidRPr="00F7679F" w:rsidRDefault="00F7679F" w:rsidP="00F7679F">
            <w:pPr>
              <w:spacing w:before="60" w:after="60"/>
            </w:pPr>
            <w:r w:rsidRPr="00F7679F">
              <w:t>Vyhledávání v AISEO/AISC</w:t>
            </w:r>
          </w:p>
        </w:tc>
        <w:tc>
          <w:tcPr>
            <w:tcW w:w="1134" w:type="dxa"/>
          </w:tcPr>
          <w:p w:rsidR="00F7679F" w:rsidRPr="00F7679F" w:rsidRDefault="00F7679F" w:rsidP="00F7679F">
            <w:pPr>
              <w:spacing w:before="60" w:after="60"/>
            </w:pPr>
          </w:p>
        </w:tc>
      </w:tr>
    </w:tbl>
    <w:p w:rsidR="00F7679F" w:rsidRPr="00D12F4E" w:rsidRDefault="00F7679F" w:rsidP="00D12F4E"/>
    <w:p w:rsidR="00D12F4E" w:rsidRDefault="00F7679F" w:rsidP="0034498E">
      <w:pPr>
        <w:pStyle w:val="Nadpis2"/>
      </w:pPr>
      <w:r>
        <w:t>Elektronická archivace a skartace</w:t>
      </w:r>
    </w:p>
    <w:p w:rsidR="00F7679F" w:rsidRPr="00557B5E" w:rsidRDefault="00F7679F" w:rsidP="00F7679F">
      <w:r>
        <w:t>Požadovaný systém musí zajistit plnohodnotný p</w:t>
      </w:r>
      <w:r w:rsidRPr="00557B5E">
        <w:t xml:space="preserve">řevod </w:t>
      </w:r>
      <w:r>
        <w:t xml:space="preserve">přijatých a zaevidovaných písemností všech podporovaných </w:t>
      </w:r>
      <w:r w:rsidRPr="00557B5E">
        <w:t xml:space="preserve">formátů do výstupního formátu </w:t>
      </w:r>
      <w:r>
        <w:t>PDF/A tak, aby bylo možné provést jejich elektronickou archivaci a export do SIP balíčku.</w:t>
      </w:r>
    </w:p>
    <w:p w:rsidR="00F7679F" w:rsidRDefault="00F7679F" w:rsidP="00F7679F">
      <w:r>
        <w:t>Je vyžadováno zajištění s</w:t>
      </w:r>
      <w:r w:rsidRPr="009C4796">
        <w:t>hod</w:t>
      </w:r>
      <w:r>
        <w:t>y</w:t>
      </w:r>
      <w:r w:rsidRPr="009C4796">
        <w:t xml:space="preserve"> s v</w:t>
      </w:r>
      <w:r w:rsidRPr="00557B5E">
        <w:t xml:space="preserve">ýstupním </w:t>
      </w:r>
      <w:r w:rsidRPr="009C4796">
        <w:t>for</w:t>
      </w:r>
      <w:r w:rsidRPr="00557B5E">
        <w:t>mátem pdf</w:t>
      </w:r>
      <w:r w:rsidRPr="009C4796">
        <w:t xml:space="preserve">/a </w:t>
      </w:r>
      <w:r>
        <w:t xml:space="preserve">její ověření </w:t>
      </w:r>
      <w:r w:rsidRPr="009C4796">
        <w:t>validačním nástrojem.</w:t>
      </w:r>
    </w:p>
    <w:p w:rsidR="00F7679F" w:rsidRPr="00BA3666" w:rsidRDefault="00F7679F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A3666">
        <w:rPr>
          <w:rFonts w:eastAsiaTheme="minorHAnsi"/>
          <w:lang w:eastAsia="en-US"/>
        </w:rPr>
        <w:t>Převod musí být možné vyvolat správcem pomocí volby funkce, která zařadí do převodu všechny uzavřené spisy, resp. vyřízené písemnosti ať jsou u zpracovatele nebo již ve spisovně.</w:t>
      </w:r>
    </w:p>
    <w:p w:rsidR="00F7679F" w:rsidRPr="00BA3666" w:rsidRDefault="00F7679F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A3666">
        <w:rPr>
          <w:rFonts w:eastAsiaTheme="minorHAnsi"/>
          <w:lang w:eastAsia="en-US"/>
        </w:rPr>
        <w:t>Je požadována možnost funkce odloženého zpracování mimo pracovní dobu. Do odložených „nočních“ převodů budou zařazeny dokumenty z uzavřených spisů, resp. písemností předaných na spisovnu.</w:t>
      </w:r>
    </w:p>
    <w:p w:rsidR="00F7679F" w:rsidRPr="00BA3666" w:rsidRDefault="00F7679F" w:rsidP="003F3085">
      <w:pPr>
        <w:pStyle w:val="Odstavecseseznamem"/>
        <w:numPr>
          <w:ilvl w:val="0"/>
          <w:numId w:val="6"/>
        </w:numPr>
        <w:rPr>
          <w:rFonts w:eastAsiaTheme="minorHAnsi"/>
          <w:lang w:eastAsia="en-US"/>
        </w:rPr>
      </w:pPr>
      <w:r w:rsidRPr="00BA3666">
        <w:rPr>
          <w:rFonts w:eastAsiaTheme="minorHAnsi"/>
          <w:lang w:eastAsia="en-US"/>
        </w:rPr>
        <w:t>Aktivací vazby na dodávaný nástroj bude mít spisová služba možnost provádět kontroly, které zaručí, že u písemnosti označené jako „digitální“ budou uloženy validní dokumenty ve výstupním formátu.</w:t>
      </w:r>
    </w:p>
    <w:p w:rsidR="00D12F4E" w:rsidRDefault="00D12F4E" w:rsidP="00E47F34"/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709"/>
        <w:gridCol w:w="7509"/>
        <w:gridCol w:w="1133"/>
      </w:tblGrid>
      <w:tr w:rsidR="00BA3666" w:rsidRPr="00BA3666" w:rsidTr="00BA3666">
        <w:trPr>
          <w:trHeight w:val="283"/>
        </w:trPr>
        <w:tc>
          <w:tcPr>
            <w:tcW w:w="704" w:type="dxa"/>
            <w:shd w:val="clear" w:color="auto" w:fill="D9D9D9" w:themeFill="background1" w:themeFillShade="D9"/>
          </w:tcPr>
          <w:p w:rsidR="00BA3666" w:rsidRPr="00BA3666" w:rsidRDefault="00BA3666" w:rsidP="00BA3666">
            <w:pPr>
              <w:pStyle w:val="Nadpis1"/>
              <w:numPr>
                <w:ilvl w:val="0"/>
                <w:numId w:val="0"/>
              </w:numPr>
              <w:spacing w:before="60" w:after="60"/>
              <w:jc w:val="center"/>
              <w:rPr>
                <w:sz w:val="20"/>
                <w:szCs w:val="20"/>
              </w:rPr>
            </w:pPr>
            <w:r w:rsidRPr="00BA3666">
              <w:rPr>
                <w:sz w:val="20"/>
                <w:szCs w:val="20"/>
              </w:rPr>
              <w:t>ID</w:t>
            </w:r>
          </w:p>
        </w:tc>
        <w:tc>
          <w:tcPr>
            <w:tcW w:w="7513" w:type="dxa"/>
            <w:shd w:val="clear" w:color="auto" w:fill="D9D9D9" w:themeFill="background1" w:themeFillShade="D9"/>
          </w:tcPr>
          <w:p w:rsidR="00BA3666" w:rsidRPr="00BA3666" w:rsidRDefault="00BA3666" w:rsidP="00BA3666">
            <w:pPr>
              <w:spacing w:before="60" w:after="60"/>
              <w:rPr>
                <w:b/>
              </w:rPr>
            </w:pPr>
            <w:r w:rsidRPr="00BA3666">
              <w:rPr>
                <w:b/>
              </w:rPr>
              <w:t>Požadované funkcionality a parametry / akceptační kritéria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BA3666" w:rsidRPr="00BA3666" w:rsidRDefault="00BA3666" w:rsidP="00BA3666">
            <w:pPr>
              <w:spacing w:before="60" w:after="60"/>
              <w:jc w:val="center"/>
              <w:rPr>
                <w:b/>
              </w:rPr>
            </w:pPr>
            <w:r w:rsidRPr="00BA3666">
              <w:rPr>
                <w:b/>
              </w:rPr>
              <w:t>Splňuje</w:t>
            </w:r>
          </w:p>
          <w:p w:rsidR="00BA3666" w:rsidRPr="00BA3666" w:rsidRDefault="00BA3666" w:rsidP="00BA3666">
            <w:pPr>
              <w:spacing w:before="60" w:after="60"/>
              <w:rPr>
                <w:b/>
              </w:rPr>
            </w:pPr>
            <w:r w:rsidRPr="00BA3666">
              <w:rPr>
                <w:b/>
              </w:rPr>
              <w:t>ANO / NE</w:t>
            </w:r>
          </w:p>
        </w:tc>
      </w:tr>
      <w:tr w:rsidR="00BA3666" w:rsidRPr="00BA3666" w:rsidTr="00BA3666">
        <w:trPr>
          <w:trHeight w:val="283"/>
        </w:trPr>
        <w:tc>
          <w:tcPr>
            <w:tcW w:w="709" w:type="dxa"/>
          </w:tcPr>
          <w:p w:rsidR="00BA3666" w:rsidRPr="00BA3666" w:rsidRDefault="00BA3666" w:rsidP="00BA3666">
            <w:pPr>
              <w:pStyle w:val="Nadpis1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z w:val="20"/>
                <w:szCs w:val="20"/>
              </w:rPr>
            </w:pPr>
            <w:r w:rsidRPr="00BA366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7508" w:type="dxa"/>
          </w:tcPr>
          <w:p w:rsidR="00BA3666" w:rsidRPr="00BA3666" w:rsidRDefault="00BA3666" w:rsidP="00BA3666">
            <w:pPr>
              <w:spacing w:before="60" w:after="60"/>
            </w:pPr>
            <w:r w:rsidRPr="00BA3666">
              <w:t>Plnohodnotný převod přijatých a zaevidovaných písemností všech podporovaných formátů do výstupního formátu pdf/a tak, aby bylo možné provést jejich elektronickou archivaci a export do SIP balíčku</w:t>
            </w:r>
          </w:p>
        </w:tc>
        <w:tc>
          <w:tcPr>
            <w:tcW w:w="1134" w:type="dxa"/>
          </w:tcPr>
          <w:p w:rsidR="00BA3666" w:rsidRPr="00BA3666" w:rsidRDefault="00BA3666" w:rsidP="00BA3666">
            <w:pPr>
              <w:spacing w:before="60" w:after="60"/>
            </w:pPr>
          </w:p>
        </w:tc>
      </w:tr>
      <w:tr w:rsidR="00BA3666" w:rsidRPr="00BA3666" w:rsidTr="00BA3666">
        <w:trPr>
          <w:trHeight w:val="283"/>
        </w:trPr>
        <w:tc>
          <w:tcPr>
            <w:tcW w:w="709" w:type="dxa"/>
          </w:tcPr>
          <w:p w:rsidR="00BA3666" w:rsidRPr="00BA3666" w:rsidRDefault="00BA3666" w:rsidP="00BA3666">
            <w:pPr>
              <w:pStyle w:val="Nadpis1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02</w:t>
            </w:r>
          </w:p>
        </w:tc>
        <w:tc>
          <w:tcPr>
            <w:tcW w:w="7508" w:type="dxa"/>
          </w:tcPr>
          <w:p w:rsidR="00BA3666" w:rsidRPr="00BA3666" w:rsidRDefault="00BA3666" w:rsidP="00BA3666">
            <w:pPr>
              <w:spacing w:before="60" w:after="60"/>
            </w:pPr>
            <w:r w:rsidRPr="00BA3666">
              <w:t xml:space="preserve">Zajištění shody s výstupním formátem </w:t>
            </w:r>
            <w:r>
              <w:t>PDF/A</w:t>
            </w:r>
            <w:r w:rsidRPr="00BA3666">
              <w:t xml:space="preserve"> její ověření validačním nástrojem.</w:t>
            </w:r>
          </w:p>
        </w:tc>
        <w:tc>
          <w:tcPr>
            <w:tcW w:w="1134" w:type="dxa"/>
          </w:tcPr>
          <w:p w:rsidR="00BA3666" w:rsidRPr="00BA3666" w:rsidRDefault="00BA3666" w:rsidP="00BA3666">
            <w:pPr>
              <w:spacing w:before="60" w:after="60"/>
            </w:pPr>
          </w:p>
        </w:tc>
      </w:tr>
      <w:tr w:rsidR="00BA3666" w:rsidRPr="00BA3666" w:rsidTr="00BA3666">
        <w:trPr>
          <w:trHeight w:val="283"/>
        </w:trPr>
        <w:tc>
          <w:tcPr>
            <w:tcW w:w="709" w:type="dxa"/>
          </w:tcPr>
          <w:p w:rsidR="00BA3666" w:rsidRPr="00BA3666" w:rsidRDefault="00BA3666" w:rsidP="00BA3666">
            <w:pPr>
              <w:pStyle w:val="Nadpis1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03</w:t>
            </w:r>
          </w:p>
        </w:tc>
        <w:tc>
          <w:tcPr>
            <w:tcW w:w="7508" w:type="dxa"/>
          </w:tcPr>
          <w:p w:rsidR="00BA3666" w:rsidRPr="00BA3666" w:rsidRDefault="00BA3666" w:rsidP="00BA3666">
            <w:pPr>
              <w:spacing w:before="60" w:after="60"/>
            </w:pPr>
            <w:r w:rsidRPr="00BA3666">
              <w:rPr>
                <w:rFonts w:eastAsiaTheme="minorHAnsi"/>
                <w:lang w:eastAsia="en-US"/>
              </w:rPr>
              <w:t>Funkce odloženého zpracování mimo pracovní dobu. Do odložených „nočních“ převodů budou zařazeny dokumenty z uzavřených spisů, resp. písemností předaných na spisovnu.</w:t>
            </w:r>
          </w:p>
        </w:tc>
        <w:tc>
          <w:tcPr>
            <w:tcW w:w="1134" w:type="dxa"/>
          </w:tcPr>
          <w:p w:rsidR="00BA3666" w:rsidRPr="00BA3666" w:rsidRDefault="00BA3666" w:rsidP="00BA3666">
            <w:pPr>
              <w:spacing w:before="60" w:after="60"/>
              <w:rPr>
                <w:rFonts w:eastAsiaTheme="minorHAnsi"/>
                <w:lang w:eastAsia="en-US"/>
              </w:rPr>
            </w:pPr>
          </w:p>
        </w:tc>
      </w:tr>
      <w:tr w:rsidR="00BA3666" w:rsidRPr="00BA3666" w:rsidTr="00BA3666">
        <w:trPr>
          <w:trHeight w:val="283"/>
        </w:trPr>
        <w:tc>
          <w:tcPr>
            <w:tcW w:w="709" w:type="dxa"/>
          </w:tcPr>
          <w:p w:rsidR="00BA3666" w:rsidRPr="00BA3666" w:rsidRDefault="00BA3666" w:rsidP="00BA3666">
            <w:pPr>
              <w:pStyle w:val="Nadpis1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08" w:type="dxa"/>
          </w:tcPr>
          <w:p w:rsidR="00BA3666" w:rsidRPr="00BA3666" w:rsidRDefault="00BA3666" w:rsidP="00BA3666">
            <w:pPr>
              <w:spacing w:before="60" w:after="60"/>
            </w:pPr>
            <w:r w:rsidRPr="00BA3666">
              <w:t>Vazba na Spisovou službu úřadu</w:t>
            </w:r>
          </w:p>
        </w:tc>
        <w:tc>
          <w:tcPr>
            <w:tcW w:w="1134" w:type="dxa"/>
          </w:tcPr>
          <w:p w:rsidR="00BA3666" w:rsidRPr="00BA3666" w:rsidRDefault="00BA3666" w:rsidP="00BA3666">
            <w:pPr>
              <w:spacing w:before="60" w:after="60"/>
            </w:pPr>
          </w:p>
        </w:tc>
      </w:tr>
      <w:tr w:rsidR="00BA3666" w:rsidRPr="00BA3666" w:rsidTr="00BA3666">
        <w:trPr>
          <w:trHeight w:val="283"/>
        </w:trPr>
        <w:tc>
          <w:tcPr>
            <w:tcW w:w="709" w:type="dxa"/>
          </w:tcPr>
          <w:p w:rsidR="00BA3666" w:rsidRPr="00BA3666" w:rsidRDefault="00BA3666" w:rsidP="00BA3666">
            <w:pPr>
              <w:pStyle w:val="Nadpis1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05</w:t>
            </w:r>
          </w:p>
        </w:tc>
        <w:tc>
          <w:tcPr>
            <w:tcW w:w="7508" w:type="dxa"/>
          </w:tcPr>
          <w:p w:rsidR="00BA3666" w:rsidRPr="00BA3666" w:rsidRDefault="00BA3666" w:rsidP="00BA3666">
            <w:pPr>
              <w:spacing w:before="60" w:after="60"/>
            </w:pPr>
            <w:r w:rsidRPr="00BA3666">
              <w:t>Provoz systému pod operačním systémem Microsoft Windows server 2012 a vyšší</w:t>
            </w:r>
          </w:p>
        </w:tc>
        <w:tc>
          <w:tcPr>
            <w:tcW w:w="1134" w:type="dxa"/>
          </w:tcPr>
          <w:p w:rsidR="00BA3666" w:rsidRPr="00BA3666" w:rsidRDefault="00BA3666" w:rsidP="00BA3666">
            <w:pPr>
              <w:spacing w:before="60" w:after="60"/>
            </w:pPr>
          </w:p>
        </w:tc>
      </w:tr>
    </w:tbl>
    <w:p w:rsidR="00BA3666" w:rsidRDefault="00BA3666" w:rsidP="00E47F34"/>
    <w:p w:rsidR="00866236" w:rsidRPr="00AF1993" w:rsidRDefault="00866236" w:rsidP="00866236">
      <w:pPr>
        <w:pStyle w:val="Nadpis1"/>
      </w:pPr>
      <w:r w:rsidRPr="00AF1993">
        <w:lastRenderedPageBreak/>
        <w:t>POPIS ROZHRANÍ STÁVAJÍCÍCH SYSTÉMŮ ZADAVATELE</w:t>
      </w:r>
    </w:p>
    <w:p w:rsidR="00AF1993" w:rsidRDefault="00AF1993" w:rsidP="00866236">
      <w:r w:rsidRPr="00AF1993">
        <w:t xml:space="preserve">Stávající dodavatel </w:t>
      </w:r>
      <w:r>
        <w:t xml:space="preserve">IS Vera Radnice </w:t>
      </w:r>
      <w:r w:rsidRPr="00AF1993">
        <w:t xml:space="preserve">nedisponuje </w:t>
      </w:r>
      <w:r>
        <w:t xml:space="preserve">standardizovaným rozhraním ani jeho popisem. </w:t>
      </w:r>
      <w:r w:rsidRPr="002453E9">
        <w:t xml:space="preserve">Neautorizovaným zásahem do </w:t>
      </w:r>
      <w:r>
        <w:t xml:space="preserve">IS Vera Radnice </w:t>
      </w:r>
      <w:r w:rsidRPr="002453E9">
        <w:t xml:space="preserve">by došlo k porušení podmínek </w:t>
      </w:r>
      <w:r>
        <w:t>s</w:t>
      </w:r>
      <w:r w:rsidRPr="002453E9">
        <w:t>mlouvy</w:t>
      </w:r>
      <w:r>
        <w:t xml:space="preserve"> zadavatele</w:t>
      </w:r>
      <w:r w:rsidRPr="002453E9">
        <w:t xml:space="preserve">. Autorizované úpravy může na základě Smlouvy provést </w:t>
      </w:r>
      <w:r>
        <w:t xml:space="preserve">pouze </w:t>
      </w:r>
      <w:r w:rsidRPr="002453E9">
        <w:t xml:space="preserve">společnost </w:t>
      </w:r>
      <w:r w:rsidRPr="00AF1993">
        <w:t>VERA, spol. s r.o.</w:t>
      </w:r>
      <w:r>
        <w:t xml:space="preserve">, </w:t>
      </w:r>
      <w:r w:rsidRPr="002453E9">
        <w:t>případně její subdodavatelé.</w:t>
      </w:r>
    </w:p>
    <w:p w:rsidR="00AF1993" w:rsidRDefault="00AF1993" w:rsidP="00AF1993">
      <w:r>
        <w:t>Zadavatel proto získal od s</w:t>
      </w:r>
      <w:r w:rsidRPr="002453E9">
        <w:t>polečnost</w:t>
      </w:r>
      <w:r>
        <w:t>i</w:t>
      </w:r>
      <w:r w:rsidRPr="002453E9">
        <w:t xml:space="preserve"> </w:t>
      </w:r>
      <w:r w:rsidRPr="00AF1993">
        <w:t>VERA, spol. s r.o.</w:t>
      </w:r>
      <w:r>
        <w:t xml:space="preserve"> závazek k </w:t>
      </w:r>
      <w:r w:rsidRPr="002453E9">
        <w:t>poskytn</w:t>
      </w:r>
      <w:r>
        <w:t>utí</w:t>
      </w:r>
      <w:r w:rsidRPr="002453E9">
        <w:t xml:space="preserve"> vešker</w:t>
      </w:r>
      <w:r>
        <w:t>é</w:t>
      </w:r>
      <w:r w:rsidRPr="002453E9">
        <w:t xml:space="preserve"> součinnost</w:t>
      </w:r>
      <w:r>
        <w:t>i</w:t>
      </w:r>
      <w:r w:rsidRPr="002453E9">
        <w:t xml:space="preserve"> nezbytn</w:t>
      </w:r>
      <w:r>
        <w:t>é</w:t>
      </w:r>
      <w:r w:rsidRPr="002453E9">
        <w:t xml:space="preserve"> k</w:t>
      </w:r>
      <w:r>
        <w:t xml:space="preserve"> napojení nového řešení na IS Vera Radnice </w:t>
      </w:r>
      <w:r w:rsidRPr="002453E9">
        <w:t xml:space="preserve">všem dodavatelům, kteří o ní v rámci jejich zájmu o účast v zadávacím řízení na veřejnou zakázku </w:t>
      </w:r>
      <w:r>
        <w:t>„</w:t>
      </w:r>
      <w:r w:rsidRPr="00AF1993">
        <w:t>Rozšíření městského informačního systému</w:t>
      </w:r>
      <w:r>
        <w:t>“</w:t>
      </w:r>
      <w:r w:rsidRPr="002453E9">
        <w:t xml:space="preserve"> </w:t>
      </w:r>
      <w:r>
        <w:t xml:space="preserve">zadavatele Město Kolín </w:t>
      </w:r>
      <w:r w:rsidRPr="002453E9">
        <w:t>požádají. Součinnost se společnost zavazuje poskytnout všem dodavatelům za identických v místě a čase obvyklých podmínek, zejména cenových, dodacích a záručních.</w:t>
      </w:r>
    </w:p>
    <w:p w:rsidR="00AF1993" w:rsidRDefault="00AF1993" w:rsidP="00AF1993">
      <w:r>
        <w:t xml:space="preserve">Kontaktní osoba: Václav Bareš, tel.: +420 602 431 631, e-mail: </w:t>
      </w:r>
      <w:hyperlink r:id="rId13" w:history="1">
        <w:r w:rsidRPr="000A35A1">
          <w:rPr>
            <w:rStyle w:val="Hypertextovodkaz"/>
            <w:rFonts w:cs="Arial"/>
          </w:rPr>
          <w:t>vaclav.bares@vera.cz</w:t>
        </w:r>
      </w:hyperlink>
      <w:r>
        <w:t>.</w:t>
      </w:r>
    </w:p>
    <w:p w:rsidR="00866236" w:rsidRDefault="00866236" w:rsidP="00866236">
      <w:pPr>
        <w:rPr>
          <w:highlight w:val="red"/>
        </w:rPr>
      </w:pPr>
    </w:p>
    <w:p w:rsidR="00351E91" w:rsidRDefault="00351E91" w:rsidP="00866236">
      <w:pPr>
        <w:rPr>
          <w:highlight w:val="red"/>
        </w:rPr>
      </w:pPr>
    </w:p>
    <w:p w:rsidR="00351E91" w:rsidRDefault="00351E91" w:rsidP="00351E91">
      <w:pPr>
        <w:pStyle w:val="Nadpis1"/>
      </w:pPr>
      <w:r>
        <w:t>VYHRAZENÁ ZMĚNA ZÁVAZKU – FRONT-END PORTÁLU OBČANA</w:t>
      </w:r>
    </w:p>
    <w:p w:rsidR="00351E91" w:rsidRDefault="00351E91" w:rsidP="00351E91">
      <w:r>
        <w:t>Zadavatel uvádí předpokládané požadavky na dodávku front-end Portálu občana, který je předmětem vyhrazené změny závazku dle § 100, odst. 1 ZZVZ.</w:t>
      </w:r>
    </w:p>
    <w:p w:rsidR="00351E91" w:rsidRDefault="00351E91" w:rsidP="00351E91"/>
    <w:p w:rsidR="00351E91" w:rsidRDefault="00351E91" w:rsidP="00351E91">
      <w:r>
        <w:t xml:space="preserve">Součástí vyhrazené změny závazku je pořízení front-endu dodaného Portálu občana zajišťujícího funkcionalitu </w:t>
      </w:r>
      <w:r w:rsidRPr="004D05C0">
        <w:t>komplexní správ</w:t>
      </w:r>
      <w:r>
        <w:t>y</w:t>
      </w:r>
      <w:r w:rsidRPr="004D05C0">
        <w:t xml:space="preserve"> a</w:t>
      </w:r>
      <w:r>
        <w:t> </w:t>
      </w:r>
      <w:r w:rsidRPr="004D05C0">
        <w:t>úprav</w:t>
      </w:r>
      <w:r>
        <w:t>y rozhraní služeb města Kolín směrem k občanům</w:t>
      </w:r>
      <w:r w:rsidRPr="004D05C0">
        <w:t xml:space="preserve">. </w:t>
      </w:r>
      <w:r>
        <w:t xml:space="preserve">Cílem je </w:t>
      </w:r>
      <w:r w:rsidRPr="004D05C0">
        <w:t>jednotn</w:t>
      </w:r>
      <w:r>
        <w:t>á</w:t>
      </w:r>
      <w:r w:rsidRPr="004D05C0">
        <w:t xml:space="preserve"> prezent</w:t>
      </w:r>
      <w:r>
        <w:t>ace</w:t>
      </w:r>
      <w:r w:rsidRPr="004D05C0">
        <w:t xml:space="preserve"> nov</w:t>
      </w:r>
      <w:r>
        <w:t>ých</w:t>
      </w:r>
      <w:r w:rsidRPr="004D05C0">
        <w:t xml:space="preserve"> služ</w:t>
      </w:r>
      <w:r>
        <w:t>e</w:t>
      </w:r>
      <w:r w:rsidRPr="004D05C0">
        <w:t>b města poskytovan</w:t>
      </w:r>
      <w:r>
        <w:t>ých</w:t>
      </w:r>
      <w:r w:rsidRPr="004D05C0">
        <w:t xml:space="preserve"> prostřednictvím Portálu občana a nabízet plnohodnotně služby spojené s elektronizací výkonu veřejné správy.</w:t>
      </w:r>
    </w:p>
    <w:p w:rsidR="00351E91" w:rsidRPr="0068528E" w:rsidRDefault="00351E91" w:rsidP="00351E91">
      <w:r>
        <w:t xml:space="preserve">Předmětem dodávky je </w:t>
      </w:r>
      <w:r w:rsidRPr="0068528E">
        <w:t xml:space="preserve">dodávka </w:t>
      </w:r>
      <w:r>
        <w:t xml:space="preserve">řešení front-endu Portálu občana ve formě </w:t>
      </w:r>
      <w:r w:rsidRPr="0068528E">
        <w:t>redakčního systému</w:t>
      </w:r>
      <w:r>
        <w:t xml:space="preserve"> (CMS) umožňujícího automatizované vytváření, úpravy a mazání jednotlivých částí (samostatných stránek / sekcí) prezentace Portálu občana,</w:t>
      </w:r>
      <w:r w:rsidRPr="0068528E">
        <w:t xml:space="preserve"> jejíž součástí </w:t>
      </w:r>
      <w:r>
        <w:t xml:space="preserve">bude </w:t>
      </w:r>
      <w:r w:rsidRPr="0068528E">
        <w:t>kompletní implementace, instalace, otestování a</w:t>
      </w:r>
      <w:r>
        <w:t> </w:t>
      </w:r>
      <w:r w:rsidRPr="0068528E">
        <w:t xml:space="preserve">zprovoznění plně funkčního redakčního systému včetně nastavení grafiky, převodu dat ze stávajících webových stránek, </w:t>
      </w:r>
      <w:r>
        <w:t>za</w:t>
      </w:r>
      <w:r w:rsidRPr="0068528E">
        <w:t xml:space="preserve">školení správců </w:t>
      </w:r>
      <w:proofErr w:type="spellStart"/>
      <w:r w:rsidRPr="0068528E">
        <w:t>Mě</w:t>
      </w:r>
      <w:r>
        <w:t>Ú</w:t>
      </w:r>
      <w:proofErr w:type="spellEnd"/>
      <w:r w:rsidRPr="0068528E">
        <w:t xml:space="preserve"> a následný servis dodaného řešení.</w:t>
      </w:r>
    </w:p>
    <w:p w:rsidR="00351E91" w:rsidRPr="00866236" w:rsidRDefault="00351E91" w:rsidP="00351E91">
      <w:pPr>
        <w:rPr>
          <w:i/>
          <w:color w:val="000000"/>
        </w:rPr>
      </w:pPr>
      <w:r>
        <w:rPr>
          <w:color w:val="000000"/>
        </w:rPr>
        <w:t xml:space="preserve">Pozn.: </w:t>
      </w:r>
      <w:r>
        <w:rPr>
          <w:i/>
          <w:color w:val="000000"/>
        </w:rPr>
        <w:t>Zadavatel analyzuje možnost integrace stávajícího řešení webových stránek města s dodaným řešením Portálu občana – proto bude v případě využití vyhrazené změny závazku požadovat také kompletní převod stávající prezentace do prostředí Portálu občana pro zachování jednotného prostředí, které usnadní přístup k elektronickým službám města všem návštěvníkům elektronického rozhraní dodaného Portálu občana.</w:t>
      </w:r>
    </w:p>
    <w:p w:rsidR="00351E91" w:rsidRDefault="00351E91" w:rsidP="00351E91"/>
    <w:tbl>
      <w:tblPr>
        <w:tblW w:w="89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7243"/>
        <w:gridCol w:w="1097"/>
      </w:tblGrid>
      <w:tr w:rsidR="00351E91" w:rsidRPr="00820F4D" w:rsidTr="007A61BA">
        <w:trPr>
          <w:cantSplit/>
          <w:trHeight w:val="30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351E91" w:rsidRPr="00820F4D" w:rsidRDefault="00351E91" w:rsidP="007A61BA">
            <w:pPr>
              <w:spacing w:before="60" w:after="60"/>
              <w:jc w:val="center"/>
              <w:rPr>
                <w:rFonts w:eastAsiaTheme="minorHAnsi"/>
                <w:b/>
                <w:lang w:eastAsia="en-US"/>
              </w:rPr>
            </w:pPr>
            <w:r w:rsidRPr="00820F4D">
              <w:rPr>
                <w:rFonts w:eastAsiaTheme="minorHAnsi"/>
                <w:b/>
                <w:lang w:eastAsia="en-US"/>
              </w:rPr>
              <w:t>ID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351E91" w:rsidRPr="00820F4D" w:rsidRDefault="00351E91" w:rsidP="007A61BA">
            <w:pPr>
              <w:spacing w:before="60" w:after="60"/>
              <w:rPr>
                <w:b/>
                <w:bCs/>
                <w:iCs/>
              </w:rPr>
            </w:pPr>
            <w:r w:rsidRPr="00820F4D">
              <w:rPr>
                <w:b/>
                <w:iCs/>
              </w:rPr>
              <w:t>Minimální požadavky</w:t>
            </w:r>
            <w:r w:rsidRPr="00820F4D">
              <w:rPr>
                <w:b/>
                <w:bCs/>
                <w:iCs/>
              </w:rPr>
              <w:t xml:space="preserve"> z pohledu úřadu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351E91" w:rsidRPr="00820F4D" w:rsidRDefault="00351E91" w:rsidP="007A61BA">
            <w:pPr>
              <w:spacing w:before="60" w:after="60"/>
              <w:jc w:val="center"/>
              <w:rPr>
                <w:b/>
              </w:rPr>
            </w:pPr>
            <w:r w:rsidRPr="00820F4D">
              <w:rPr>
                <w:b/>
              </w:rPr>
              <w:t>Splňuje</w:t>
            </w:r>
          </w:p>
          <w:p w:rsidR="00351E91" w:rsidRPr="00820F4D" w:rsidRDefault="00351E91" w:rsidP="007A61BA">
            <w:pPr>
              <w:spacing w:before="60" w:after="60"/>
              <w:rPr>
                <w:rFonts w:eastAsiaTheme="minorHAnsi"/>
                <w:b/>
                <w:lang w:eastAsia="en-US"/>
              </w:rPr>
            </w:pPr>
            <w:r w:rsidRPr="00820F4D">
              <w:rPr>
                <w:b/>
              </w:rPr>
              <w:t>ANO / NE</w:t>
            </w:r>
          </w:p>
        </w:tc>
      </w:tr>
      <w:tr w:rsidR="00351E91" w:rsidRPr="00351E91" w:rsidTr="00270398">
        <w:trPr>
          <w:cantSplit/>
          <w:trHeight w:val="30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351E91" w:rsidRPr="00351E91" w:rsidRDefault="00351E91" w:rsidP="007A61BA">
            <w:pPr>
              <w:spacing w:before="60" w:after="6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351E91" w:rsidRPr="00351E91" w:rsidRDefault="00351E91" w:rsidP="007A61BA">
            <w:pPr>
              <w:spacing w:before="60" w:after="60"/>
              <w:rPr>
                <w:bCs/>
                <w:iCs/>
              </w:rPr>
            </w:pPr>
            <w:r w:rsidRPr="00351E91">
              <w:rPr>
                <w:bCs/>
                <w:iCs/>
              </w:rPr>
              <w:t>Front-end Portálu občana ve formě automatizovaného redakčního systému (CMS) umožňujícího automatizované vytváření, úpravy a mazání jednotlivých částí (samostatných stránek / sekcí) prezentace Portálu občana.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351E91" w:rsidRPr="00351E91" w:rsidRDefault="00351E91" w:rsidP="00351E91">
            <w:pPr>
              <w:spacing w:before="60" w:after="60"/>
              <w:jc w:val="center"/>
              <w:rPr>
                <w:bCs/>
              </w:rPr>
            </w:pPr>
          </w:p>
        </w:tc>
      </w:tr>
      <w:tr w:rsidR="00351E91" w:rsidRPr="00820F4D" w:rsidTr="00270398">
        <w:trPr>
          <w:cantSplit/>
          <w:trHeight w:val="30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351E91" w:rsidRPr="00351E91" w:rsidRDefault="00351E91" w:rsidP="007A61BA">
            <w:pPr>
              <w:spacing w:before="60" w:after="60"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351E91" w:rsidRPr="00351E91" w:rsidRDefault="00351E91" w:rsidP="007A61BA">
            <w:pPr>
              <w:spacing w:before="60" w:after="60"/>
              <w:rPr>
                <w:bCs/>
                <w:iCs/>
              </w:rPr>
            </w:pPr>
            <w:r w:rsidRPr="00351E91">
              <w:rPr>
                <w:bCs/>
                <w:iCs/>
              </w:rPr>
              <w:t>Součástí dodávky je převod dat ze stávajících webových stránek.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70" w:type="dxa"/>
              <w:bottom w:w="15" w:type="dxa"/>
              <w:right w:w="70" w:type="dxa"/>
            </w:tcMar>
            <w:vAlign w:val="center"/>
            <w:hideMark/>
          </w:tcPr>
          <w:p w:rsidR="00351E91" w:rsidRPr="00351E91" w:rsidRDefault="00351E91" w:rsidP="00351E91">
            <w:pPr>
              <w:spacing w:before="60" w:after="60"/>
              <w:jc w:val="center"/>
              <w:rPr>
                <w:bCs/>
              </w:rPr>
            </w:pPr>
          </w:p>
        </w:tc>
      </w:tr>
    </w:tbl>
    <w:p w:rsidR="00351E91" w:rsidRPr="00351E91" w:rsidRDefault="00351E91" w:rsidP="00351E91"/>
    <w:p w:rsidR="00351E91" w:rsidRPr="00866236" w:rsidRDefault="00351E91" w:rsidP="00866236">
      <w:pPr>
        <w:rPr>
          <w:highlight w:val="red"/>
        </w:rPr>
      </w:pPr>
    </w:p>
    <w:sectPr w:rsidR="00351E91" w:rsidRPr="00866236" w:rsidSect="006F7406">
      <w:headerReference w:type="default" r:id="rId14"/>
      <w:footerReference w:type="even" r:id="rId15"/>
      <w:footerReference w:type="default" r:id="rId16"/>
      <w:pgSz w:w="11906" w:h="16838"/>
      <w:pgMar w:top="1701" w:right="1418" w:bottom="1134" w:left="1134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F4A" w:rsidRDefault="00C94F4A" w:rsidP="00D745B0">
      <w:r>
        <w:separator/>
      </w:r>
    </w:p>
    <w:p w:rsidR="00C94F4A" w:rsidRDefault="00C94F4A" w:rsidP="00D745B0"/>
  </w:endnote>
  <w:endnote w:type="continuationSeparator" w:id="0">
    <w:p w:rsidR="00C94F4A" w:rsidRDefault="00C94F4A" w:rsidP="00D745B0">
      <w:r>
        <w:continuationSeparator/>
      </w:r>
    </w:p>
    <w:p w:rsidR="00C94F4A" w:rsidRDefault="00C94F4A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AA9" w:rsidRDefault="00FA1AA9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A1AA9" w:rsidRDefault="00FA1AA9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AA9" w:rsidRPr="00836057" w:rsidRDefault="00FA1AA9" w:rsidP="00836057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F4A" w:rsidRDefault="00C94F4A" w:rsidP="00D745B0">
      <w:r>
        <w:separator/>
      </w:r>
    </w:p>
    <w:p w:rsidR="00C94F4A" w:rsidRDefault="00C94F4A" w:rsidP="00D745B0"/>
  </w:footnote>
  <w:footnote w:type="continuationSeparator" w:id="0">
    <w:p w:rsidR="00C94F4A" w:rsidRDefault="00C94F4A" w:rsidP="00D745B0">
      <w:r>
        <w:continuationSeparator/>
      </w:r>
    </w:p>
    <w:p w:rsidR="00C94F4A" w:rsidRDefault="00C94F4A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AA9" w:rsidRDefault="00FA1AA9" w:rsidP="00D745B0">
    <w:pPr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BACA866" wp14:editId="59C545B7">
          <wp:simplePos x="0" y="0"/>
          <wp:positionH relativeFrom="page">
            <wp:align>center</wp:align>
          </wp:positionH>
          <wp:positionV relativeFrom="topMargin">
            <wp:posOffset>356870</wp:posOffset>
          </wp:positionV>
          <wp:extent cx="4558665" cy="694690"/>
          <wp:effectExtent l="0" t="0" r="0" b="0"/>
          <wp:wrapSquare wrapText="bothSides"/>
          <wp:docPr id="6" name="Obrázek 6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A1AA9" w:rsidRDefault="00FA1AA9" w:rsidP="00D745B0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72A3A"/>
    <w:multiLevelType w:val="multilevel"/>
    <w:tmpl w:val="1F88E642"/>
    <w:lvl w:ilvl="0">
      <w:start w:val="1"/>
      <w:numFmt w:val="bullet"/>
      <w:pStyle w:val="Seznamsodrkami"/>
      <w:lvlText w:val=""/>
      <w:lvlJc w:val="left"/>
      <w:pPr>
        <w:ind w:left="1074" w:hanging="360"/>
      </w:pPr>
      <w:rPr>
        <w:rFonts w:ascii="Wingdings" w:hAnsi="Wingdings" w:hint="default"/>
        <w:color w:val="44546A" w:themeColor="text2"/>
        <w:sz w:val="21"/>
      </w:rPr>
    </w:lvl>
    <w:lvl w:ilvl="1">
      <w:start w:val="1"/>
      <w:numFmt w:val="bullet"/>
      <w:lvlText w:val=""/>
      <w:lvlJc w:val="left"/>
      <w:pPr>
        <w:ind w:left="2139" w:hanging="360"/>
      </w:pPr>
      <w:rPr>
        <w:rFonts w:ascii="Wingdings" w:hAnsi="Wingdings" w:cs="Courier New" w:hint="default"/>
        <w:color w:val="002060"/>
        <w:sz w:val="24"/>
      </w:rPr>
    </w:lvl>
    <w:lvl w:ilvl="2">
      <w:start w:val="1"/>
      <w:numFmt w:val="bullet"/>
      <w:lvlText w:val=""/>
      <w:lvlJc w:val="left"/>
      <w:pPr>
        <w:ind w:left="2847" w:hanging="360"/>
      </w:pPr>
      <w:rPr>
        <w:rFonts w:ascii="Wingdings" w:hAnsi="Wingdings" w:hint="default"/>
        <w:color w:val="C00000"/>
        <w:sz w:val="24"/>
      </w:rPr>
    </w:lvl>
    <w:lvl w:ilvl="3">
      <w:start w:val="1"/>
      <w:numFmt w:val="bullet"/>
      <w:lvlText w:val=""/>
      <w:lvlJc w:val="left"/>
      <w:pPr>
        <w:ind w:left="3555" w:hanging="360"/>
      </w:pPr>
      <w:rPr>
        <w:rFonts w:ascii="Wingdings 3" w:hAnsi="Wingdings 3" w:hint="default"/>
        <w:sz w:val="16"/>
      </w:rPr>
    </w:lvl>
    <w:lvl w:ilvl="4">
      <w:start w:val="1"/>
      <w:numFmt w:val="bullet"/>
      <w:lvlText w:val=""/>
      <w:lvlJc w:val="left"/>
      <w:pPr>
        <w:ind w:left="4263" w:hanging="360"/>
      </w:pPr>
      <w:rPr>
        <w:rFonts w:ascii="Wingdings" w:hAnsi="Wingdings" w:cs="Courier New" w:hint="default"/>
        <w:color w:val="C00000"/>
        <w:sz w:val="22"/>
      </w:rPr>
    </w:lvl>
    <w:lvl w:ilvl="5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" w15:restartNumberingAfterBreak="0">
    <w:nsid w:val="23EB1F54"/>
    <w:multiLevelType w:val="multilevel"/>
    <w:tmpl w:val="8C76F1FC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976446"/>
    <w:multiLevelType w:val="hybridMultilevel"/>
    <w:tmpl w:val="ECF04F04"/>
    <w:lvl w:ilvl="0" w:tplc="C85CF0AE">
      <w:start w:val="1"/>
      <w:numFmt w:val="bullet"/>
      <w:pStyle w:val="Odrka"/>
      <w:lvlText w:val=""/>
      <w:lvlJc w:val="left"/>
      <w:pPr>
        <w:ind w:left="720" w:hanging="360"/>
      </w:pPr>
      <w:rPr>
        <w:rFonts w:ascii="Wingdings" w:hAnsi="Wingdings" w:hint="default"/>
        <w:color w:val="1F3864" w:themeColor="accent5" w:themeShade="80"/>
      </w:rPr>
    </w:lvl>
    <w:lvl w:ilvl="1" w:tplc="ED683D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2D4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8EAD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6AC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14E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30D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89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E83D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372E2"/>
    <w:multiLevelType w:val="hybridMultilevel"/>
    <w:tmpl w:val="1D50D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C3F85"/>
    <w:multiLevelType w:val="multilevel"/>
    <w:tmpl w:val="C1D83174"/>
    <w:lvl w:ilvl="0">
      <w:start w:val="1"/>
      <w:numFmt w:val="decimal"/>
      <w:pStyle w:val="Odrka1"/>
      <w:lvlText w:val="%1)"/>
      <w:lvlJc w:val="left"/>
      <w:pPr>
        <w:tabs>
          <w:tab w:val="num" w:pos="357"/>
        </w:tabs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pStyle w:val="Odrkaa"/>
      <w:lvlText w:val="%2)"/>
      <w:lvlJc w:val="left"/>
      <w:pPr>
        <w:tabs>
          <w:tab w:val="num" w:pos="714"/>
        </w:tabs>
        <w:ind w:left="714" w:hanging="357"/>
      </w:pPr>
    </w:lvl>
    <w:lvl w:ilvl="2">
      <w:start w:val="1"/>
      <w:numFmt w:val="lowerRoman"/>
      <w:lvlText w:val="%3)"/>
      <w:lvlJc w:val="right"/>
      <w:pPr>
        <w:tabs>
          <w:tab w:val="num" w:pos="1429"/>
        </w:tabs>
        <w:ind w:left="1429" w:hanging="357"/>
      </w:pPr>
    </w:lvl>
    <w:lvl w:ilvl="3">
      <w:start w:val="1"/>
      <w:numFmt w:val="decimal"/>
      <w:lvlText w:val="%4."/>
      <w:lvlJc w:val="left"/>
      <w:pPr>
        <w:ind w:left="5379" w:hanging="360"/>
      </w:pPr>
    </w:lvl>
    <w:lvl w:ilvl="4">
      <w:start w:val="1"/>
      <w:numFmt w:val="lowerLetter"/>
      <w:lvlText w:val="%5."/>
      <w:lvlJc w:val="left"/>
      <w:pPr>
        <w:ind w:left="6099" w:hanging="360"/>
      </w:pPr>
    </w:lvl>
    <w:lvl w:ilvl="5">
      <w:start w:val="1"/>
      <w:numFmt w:val="lowerRoman"/>
      <w:lvlText w:val="%6."/>
      <w:lvlJc w:val="right"/>
      <w:pPr>
        <w:ind w:left="6819" w:hanging="180"/>
      </w:pPr>
    </w:lvl>
    <w:lvl w:ilvl="6">
      <w:start w:val="1"/>
      <w:numFmt w:val="decimal"/>
      <w:lvlText w:val="%7."/>
      <w:lvlJc w:val="left"/>
      <w:pPr>
        <w:ind w:left="7539" w:hanging="360"/>
      </w:pPr>
    </w:lvl>
    <w:lvl w:ilvl="7">
      <w:start w:val="1"/>
      <w:numFmt w:val="lowerLetter"/>
      <w:lvlText w:val="%8."/>
      <w:lvlJc w:val="left"/>
      <w:pPr>
        <w:ind w:left="8259" w:hanging="360"/>
      </w:pPr>
    </w:lvl>
    <w:lvl w:ilvl="8">
      <w:start w:val="1"/>
      <w:numFmt w:val="lowerRoman"/>
      <w:lvlText w:val="%9."/>
      <w:lvlJc w:val="right"/>
      <w:pPr>
        <w:ind w:left="8979" w:hanging="180"/>
      </w:pPr>
    </w:lvl>
  </w:abstractNum>
  <w:abstractNum w:abstractNumId="5" w15:restartNumberingAfterBreak="0">
    <w:nsid w:val="4DC83B76"/>
    <w:multiLevelType w:val="hybridMultilevel"/>
    <w:tmpl w:val="6BA637BC"/>
    <w:lvl w:ilvl="0" w:tplc="418E50C2">
      <w:start w:val="1"/>
      <w:numFmt w:val="decimal"/>
      <w:pStyle w:val="Odrka-rove1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30EDB"/>
    <w:multiLevelType w:val="hybridMultilevel"/>
    <w:tmpl w:val="2C029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FF51AB"/>
    <w:multiLevelType w:val="hybridMultilevel"/>
    <w:tmpl w:val="A120C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E0C8E"/>
    <w:multiLevelType w:val="hybridMultilevel"/>
    <w:tmpl w:val="D1007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</w:num>
  <w:num w:numId="6">
    <w:abstractNumId w:val="8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7"/>
  </w:num>
  <w:num w:numId="12">
    <w:abstractNumId w:val="1"/>
  </w:num>
  <w:num w:numId="1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B666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75B69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4147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0398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498E"/>
    <w:rsid w:val="00345679"/>
    <w:rsid w:val="00346AF8"/>
    <w:rsid w:val="00351E91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6473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156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3085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01E0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B37AE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9A1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C3BAA"/>
    <w:rsid w:val="006D0EF4"/>
    <w:rsid w:val="006D687F"/>
    <w:rsid w:val="006E65F4"/>
    <w:rsid w:val="006E7BC2"/>
    <w:rsid w:val="006F0C3E"/>
    <w:rsid w:val="006F42DB"/>
    <w:rsid w:val="006F7406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6C3"/>
    <w:rsid w:val="00752CFE"/>
    <w:rsid w:val="0075302E"/>
    <w:rsid w:val="00756893"/>
    <w:rsid w:val="00756BAC"/>
    <w:rsid w:val="0077003B"/>
    <w:rsid w:val="00771272"/>
    <w:rsid w:val="007724A4"/>
    <w:rsid w:val="007726DC"/>
    <w:rsid w:val="00775546"/>
    <w:rsid w:val="00775D45"/>
    <w:rsid w:val="00776E4E"/>
    <w:rsid w:val="00777A35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E76B9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0F4D"/>
    <w:rsid w:val="0082256B"/>
    <w:rsid w:val="008244A4"/>
    <w:rsid w:val="00825784"/>
    <w:rsid w:val="008271B6"/>
    <w:rsid w:val="00827298"/>
    <w:rsid w:val="00827DB7"/>
    <w:rsid w:val="00831431"/>
    <w:rsid w:val="00832193"/>
    <w:rsid w:val="00832D5B"/>
    <w:rsid w:val="00832D88"/>
    <w:rsid w:val="00833735"/>
    <w:rsid w:val="00836057"/>
    <w:rsid w:val="008420C2"/>
    <w:rsid w:val="00843B97"/>
    <w:rsid w:val="00844139"/>
    <w:rsid w:val="00844C71"/>
    <w:rsid w:val="00844CD1"/>
    <w:rsid w:val="0084520D"/>
    <w:rsid w:val="00845359"/>
    <w:rsid w:val="0084789B"/>
    <w:rsid w:val="0085075A"/>
    <w:rsid w:val="00851651"/>
    <w:rsid w:val="008520FA"/>
    <w:rsid w:val="008529E3"/>
    <w:rsid w:val="00857D6C"/>
    <w:rsid w:val="008622E0"/>
    <w:rsid w:val="00862E79"/>
    <w:rsid w:val="008658B9"/>
    <w:rsid w:val="00866236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801"/>
    <w:rsid w:val="00895CA2"/>
    <w:rsid w:val="008A032E"/>
    <w:rsid w:val="008A121E"/>
    <w:rsid w:val="008A165C"/>
    <w:rsid w:val="008A2247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7584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A51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4272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1234"/>
    <w:rsid w:val="00A92039"/>
    <w:rsid w:val="00A97218"/>
    <w:rsid w:val="00AA0D1E"/>
    <w:rsid w:val="00AA2ECE"/>
    <w:rsid w:val="00AA4FA3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1993"/>
    <w:rsid w:val="00AF2388"/>
    <w:rsid w:val="00AF4019"/>
    <w:rsid w:val="00AF69AF"/>
    <w:rsid w:val="00AF7F4E"/>
    <w:rsid w:val="00B050CE"/>
    <w:rsid w:val="00B055F4"/>
    <w:rsid w:val="00B05984"/>
    <w:rsid w:val="00B06B70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867A5"/>
    <w:rsid w:val="00B9069A"/>
    <w:rsid w:val="00B90B9D"/>
    <w:rsid w:val="00B929BF"/>
    <w:rsid w:val="00B92E34"/>
    <w:rsid w:val="00B9396B"/>
    <w:rsid w:val="00B93AF6"/>
    <w:rsid w:val="00B9502E"/>
    <w:rsid w:val="00BA1D16"/>
    <w:rsid w:val="00BA310F"/>
    <w:rsid w:val="00BA3666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1D9C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94F4A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C6A70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2F4E"/>
    <w:rsid w:val="00D13860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1506B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47F34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77F"/>
    <w:rsid w:val="00E96B41"/>
    <w:rsid w:val="00E96CD0"/>
    <w:rsid w:val="00E976E1"/>
    <w:rsid w:val="00E97EBE"/>
    <w:rsid w:val="00EA5505"/>
    <w:rsid w:val="00EB049B"/>
    <w:rsid w:val="00EB0B42"/>
    <w:rsid w:val="00EB1A65"/>
    <w:rsid w:val="00EB3B9D"/>
    <w:rsid w:val="00EB4023"/>
    <w:rsid w:val="00EB454B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5D8C"/>
    <w:rsid w:val="00F568A9"/>
    <w:rsid w:val="00F73758"/>
    <w:rsid w:val="00F755DC"/>
    <w:rsid w:val="00F7679F"/>
    <w:rsid w:val="00F810A9"/>
    <w:rsid w:val="00F847B3"/>
    <w:rsid w:val="00F861CD"/>
    <w:rsid w:val="00F91A9F"/>
    <w:rsid w:val="00F9452D"/>
    <w:rsid w:val="00F94BE9"/>
    <w:rsid w:val="00FA0496"/>
    <w:rsid w:val="00FA1AA9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402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F7406"/>
    <w:pPr>
      <w:keepNext/>
      <w:keepLines/>
      <w:numPr>
        <w:numId w:val="3"/>
      </w:numPr>
      <w:spacing w:before="240"/>
      <w:outlineLvl w:val="0"/>
    </w:pPr>
    <w:rPr>
      <w:rFonts w:eastAsia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34498E"/>
    <w:pPr>
      <w:keepNext/>
      <w:numPr>
        <w:ilvl w:val="1"/>
        <w:numId w:val="3"/>
      </w:numPr>
      <w:ind w:left="567" w:hanging="567"/>
      <w:outlineLvl w:val="1"/>
    </w:pPr>
    <w:rPr>
      <w:b/>
      <w:bCs/>
      <w:iCs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F7406"/>
    <w:rPr>
      <w:rFonts w:ascii="Arial" w:hAnsi="Arial" w:cs="Arial"/>
      <w:b/>
      <w:sz w:val="28"/>
      <w:szCs w:val="28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aliases w:val="Nad,Odstavec cíl se seznamem,Odstavec se seznamem5,Odstavec_muj,Odrážky,Reference List,Odstavec se seznamem a odrážkou,1 úroveň Odstavec se seznamem,Odstavec,Odstavec se seznamem1,Odstavec se seznamem2,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1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1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aliases w:val="ZÁKLADNÍ TABULKA"/>
    <w:basedOn w:val="Normlntabulka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34498E"/>
    <w:rPr>
      <w:rFonts w:ascii="Arial" w:eastAsia="Times New Roman" w:hAnsi="Arial" w:cs="Arial"/>
      <w:b/>
      <w:bCs/>
      <w:iCs/>
      <w:sz w:val="24"/>
      <w:szCs w:val="24"/>
      <w:lang w:val="cs-CZ" w:eastAsia="cs-CZ"/>
    </w:rPr>
  </w:style>
  <w:style w:type="character" w:customStyle="1" w:styleId="Nadpis3Char">
    <w:name w:val="Nadpis 3 Char"/>
    <w:link w:val="Nadpis3"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Reference List Char,Odstavec se seznamem a odrážkou Char,1 úroveň Odstavec se seznamem Char,Odstavec Char,List Paragraph Char"/>
    <w:basedOn w:val="Standardnpsmoodstavce"/>
    <w:link w:val="Odstavecseseznamem"/>
    <w:uiPriority w:val="34"/>
    <w:locked/>
    <w:rsid w:val="006F7406"/>
    <w:rPr>
      <w:rFonts w:ascii="Arial" w:eastAsia="Times New Roman" w:hAnsi="Arial" w:cs="Arial"/>
      <w:lang w:val="cs-CZ" w:eastAsia="cs-CZ"/>
    </w:rPr>
  </w:style>
  <w:style w:type="paragraph" w:customStyle="1" w:styleId="Odrka">
    <w:name w:val="Odrážka"/>
    <w:basedOn w:val="Normln"/>
    <w:qFormat/>
    <w:rsid w:val="006F7406"/>
    <w:pPr>
      <w:numPr>
        <w:numId w:val="4"/>
      </w:numPr>
      <w:spacing w:before="100" w:after="100"/>
    </w:pPr>
    <w:rPr>
      <w:rFonts w:cs="Times New Roman"/>
      <w:szCs w:val="24"/>
    </w:rPr>
  </w:style>
  <w:style w:type="paragraph" w:customStyle="1" w:styleId="Obrzek-popisek">
    <w:name w:val="Obrázek - popisek"/>
    <w:basedOn w:val="Titulek"/>
    <w:uiPriority w:val="99"/>
    <w:rsid w:val="006F7406"/>
    <w:pPr>
      <w:spacing w:before="200" w:after="360"/>
      <w:jc w:val="center"/>
    </w:pPr>
    <w:rPr>
      <w:rFonts w:eastAsia="Calibri" w:cs="Tahoma"/>
      <w:b/>
      <w:bCs/>
      <w:i w:val="0"/>
      <w:iCs w:val="0"/>
      <w:color w:val="404040" w:themeColor="text1" w:themeTint="BF"/>
      <w:sz w:val="20"/>
      <w:lang w:eastAsia="en-US"/>
    </w:rPr>
  </w:style>
  <w:style w:type="paragraph" w:customStyle="1" w:styleId="Obrzek-schma">
    <w:name w:val="Obrázek - schéma"/>
    <w:basedOn w:val="Normln"/>
    <w:qFormat/>
    <w:rsid w:val="006F7406"/>
    <w:pPr>
      <w:spacing w:before="300" w:after="200"/>
      <w:jc w:val="center"/>
    </w:pPr>
    <w:rPr>
      <w:rFonts w:ascii="Tahoma" w:hAnsi="Tahoma" w:cs="Times New Roman"/>
      <w:noProof/>
      <w:szCs w:val="24"/>
    </w:rPr>
  </w:style>
  <w:style w:type="paragraph" w:customStyle="1" w:styleId="Nadpismalmodr">
    <w:name w:val="Nadpis malý modrý"/>
    <w:basedOn w:val="Nadpis4"/>
    <w:qFormat/>
    <w:rsid w:val="006F7406"/>
    <w:pPr>
      <w:keepLines/>
      <w:spacing w:before="200" w:after="120"/>
    </w:pPr>
    <w:rPr>
      <w:rFonts w:eastAsiaTheme="majorEastAsia"/>
      <w:iCs/>
      <w:color w:val="2E74B5" w:themeColor="accent1" w:themeShade="BF"/>
      <w:sz w:val="20"/>
      <w:szCs w:val="24"/>
      <w:u w:val="single"/>
    </w:rPr>
  </w:style>
  <w:style w:type="paragraph" w:styleId="Titulek">
    <w:name w:val="caption"/>
    <w:basedOn w:val="Normln"/>
    <w:next w:val="Normln"/>
    <w:semiHidden/>
    <w:unhideWhenUsed/>
    <w:qFormat/>
    <w:locked/>
    <w:rsid w:val="006F7406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Odrka1Char">
    <w:name w:val="Odrážka 1) Char"/>
    <w:basedOn w:val="Standardnpsmoodstavce"/>
    <w:link w:val="Odrka1"/>
    <w:uiPriority w:val="10"/>
    <w:locked/>
    <w:rsid w:val="00D12F4E"/>
    <w:rPr>
      <w:rFonts w:ascii="Calibri" w:eastAsiaTheme="minorHAnsi" w:hAnsi="Calibri"/>
      <w:color w:val="44546A" w:themeColor="text2"/>
      <w:sz w:val="21"/>
      <w:lang w:eastAsia="en-US"/>
    </w:rPr>
  </w:style>
  <w:style w:type="paragraph" w:customStyle="1" w:styleId="Odrka1">
    <w:name w:val="Odrážka 1)"/>
    <w:basedOn w:val="Normln"/>
    <w:link w:val="Odrka1Char"/>
    <w:uiPriority w:val="10"/>
    <w:qFormat/>
    <w:rsid w:val="00D12F4E"/>
    <w:pPr>
      <w:numPr>
        <w:numId w:val="7"/>
      </w:numPr>
      <w:contextualSpacing/>
    </w:pPr>
    <w:rPr>
      <w:rFonts w:ascii="Calibri" w:eastAsiaTheme="minorHAnsi" w:hAnsi="Calibri" w:cs="Times New Roman"/>
      <w:color w:val="44546A" w:themeColor="text2"/>
      <w:sz w:val="21"/>
      <w:lang w:val="en-GB" w:eastAsia="en-US"/>
    </w:rPr>
  </w:style>
  <w:style w:type="paragraph" w:customStyle="1" w:styleId="Odrkaa">
    <w:name w:val="Odrážka a)"/>
    <w:basedOn w:val="Normln"/>
    <w:link w:val="OdrkaaChar"/>
    <w:uiPriority w:val="10"/>
    <w:qFormat/>
    <w:rsid w:val="00D12F4E"/>
    <w:pPr>
      <w:numPr>
        <w:ilvl w:val="1"/>
        <w:numId w:val="7"/>
      </w:numPr>
      <w:spacing w:before="0"/>
      <w:contextualSpacing/>
    </w:pPr>
    <w:rPr>
      <w:rFonts w:asciiTheme="minorHAnsi" w:eastAsiaTheme="minorHAnsi" w:hAnsiTheme="minorHAnsi" w:cstheme="minorBidi"/>
      <w:color w:val="000000" w:themeColor="text1"/>
      <w:sz w:val="21"/>
      <w:szCs w:val="22"/>
      <w:lang w:eastAsia="en-US"/>
    </w:rPr>
  </w:style>
  <w:style w:type="paragraph" w:styleId="Seznamsodrkami">
    <w:name w:val="List Bullet"/>
    <w:basedOn w:val="Normln"/>
    <w:uiPriority w:val="7"/>
    <w:qFormat/>
    <w:rsid w:val="00D12F4E"/>
    <w:pPr>
      <w:numPr>
        <w:numId w:val="8"/>
      </w:numPr>
      <w:spacing w:before="0" w:line="276" w:lineRule="auto"/>
      <w:contextualSpacing/>
    </w:pPr>
    <w:rPr>
      <w:rFonts w:asciiTheme="minorHAnsi" w:eastAsiaTheme="minorHAnsi" w:hAnsiTheme="minorHAnsi" w:cstheme="minorBidi"/>
      <w:color w:val="000000" w:themeColor="text1"/>
      <w:sz w:val="21"/>
      <w:szCs w:val="22"/>
      <w:lang w:eastAsia="en-US"/>
    </w:rPr>
  </w:style>
  <w:style w:type="character" w:customStyle="1" w:styleId="OdrkaaChar">
    <w:name w:val="Odrážka a) Char"/>
    <w:basedOn w:val="Standardnpsmoodstavce"/>
    <w:link w:val="Odrkaa"/>
    <w:uiPriority w:val="10"/>
    <w:rsid w:val="00D12F4E"/>
    <w:rPr>
      <w:rFonts w:asciiTheme="minorHAnsi" w:eastAsiaTheme="minorHAnsi" w:hAnsiTheme="minorHAnsi" w:cstheme="minorBidi"/>
      <w:color w:val="000000" w:themeColor="text1"/>
      <w:sz w:val="21"/>
      <w:szCs w:val="22"/>
      <w:lang w:val="cs-CZ" w:eastAsia="en-US"/>
    </w:rPr>
  </w:style>
  <w:style w:type="character" w:customStyle="1" w:styleId="Normln-rove1Char">
    <w:name w:val="Normální - úroveň 1 Char"/>
    <w:link w:val="Normln-rove1"/>
    <w:uiPriority w:val="30"/>
    <w:locked/>
    <w:rsid w:val="00820F4D"/>
    <w:rPr>
      <w:sz w:val="18"/>
      <w:lang w:eastAsia="cs-CZ"/>
    </w:rPr>
  </w:style>
  <w:style w:type="paragraph" w:customStyle="1" w:styleId="Normln-rove1">
    <w:name w:val="Normální - úroveň 1"/>
    <w:basedOn w:val="Normln"/>
    <w:link w:val="Normln-rove1Char"/>
    <w:uiPriority w:val="30"/>
    <w:qFormat/>
    <w:rsid w:val="00820F4D"/>
    <w:pPr>
      <w:spacing w:before="0" w:after="60"/>
      <w:ind w:left="360"/>
      <w:jc w:val="left"/>
    </w:pPr>
    <w:rPr>
      <w:rFonts w:ascii="Verdana" w:eastAsia="Calibri" w:hAnsi="Verdana" w:cs="Times New Roman"/>
      <w:sz w:val="18"/>
      <w:lang w:val="en-GB"/>
    </w:rPr>
  </w:style>
  <w:style w:type="character" w:customStyle="1" w:styleId="Odrka-rove1Char">
    <w:name w:val="Odrážka - úroveň 1 Char"/>
    <w:basedOn w:val="Standardnpsmoodstavce"/>
    <w:link w:val="Odrka-rove1"/>
    <w:uiPriority w:val="19"/>
    <w:locked/>
    <w:rsid w:val="00820F4D"/>
    <w:rPr>
      <w:rFonts w:ascii="Arial" w:hAnsi="Arial" w:cs="Arial"/>
    </w:rPr>
  </w:style>
  <w:style w:type="paragraph" w:customStyle="1" w:styleId="Odrka-rove1">
    <w:name w:val="Odrážka - úroveň 1"/>
    <w:basedOn w:val="Normln"/>
    <w:link w:val="Odrka-rove1Char"/>
    <w:uiPriority w:val="19"/>
    <w:qFormat/>
    <w:rsid w:val="00820F4D"/>
    <w:pPr>
      <w:numPr>
        <w:numId w:val="9"/>
      </w:numPr>
      <w:spacing w:before="60" w:after="60"/>
      <w:jc w:val="left"/>
    </w:pPr>
    <w:rPr>
      <w:rFonts w:eastAsia="Calibri"/>
      <w:lang w:val="en-GB" w:eastAsia="en-GB"/>
    </w:rPr>
  </w:style>
  <w:style w:type="character" w:styleId="Nevyeenzmnka">
    <w:name w:val="Unresolved Mention"/>
    <w:basedOn w:val="Standardnpsmoodstavce"/>
    <w:uiPriority w:val="99"/>
    <w:semiHidden/>
    <w:unhideWhenUsed/>
    <w:rsid w:val="00AF1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aclav.bares@vera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eznam.gov.cz/obcan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FF6ABC-0058-4743-91CE-72DAA84DA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3422</Words>
  <Characters>20191</Characters>
  <Application>Microsoft Office Word</Application>
  <DocSecurity>0</DocSecurity>
  <Lines>168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Autor</cp:lastModifiedBy>
  <cp:revision>6</cp:revision>
  <cp:lastPrinted>2012-10-05T07:05:00Z</cp:lastPrinted>
  <dcterms:created xsi:type="dcterms:W3CDTF">2019-08-12T13:37:00Z</dcterms:created>
  <dcterms:modified xsi:type="dcterms:W3CDTF">2019-09-10T07:55:00Z</dcterms:modified>
</cp:coreProperties>
</file>